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B72BD" w:rsidRDefault="006B72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508870695"/>
      <w:bookmarkStart w:id="1" w:name="_gjdgxs"/>
      <w:bookmarkStart w:id="2" w:name="_Hlk501023282"/>
      <w:bookmarkStart w:id="3" w:name="_GoBack"/>
      <w:bookmarkEnd w:id="0"/>
      <w:bookmarkEnd w:id="1"/>
      <w:bookmarkEnd w:id="3"/>
    </w:p>
    <w:p w:rsidR="006B72BD" w:rsidRDefault="006B72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72BD" w:rsidRDefault="006B72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72BD" w:rsidRDefault="006B72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72BD" w:rsidRDefault="006B72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72BD" w:rsidRDefault="006B72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72BD" w:rsidRDefault="006B72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72BD" w:rsidRDefault="006B72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72BD" w:rsidRDefault="006B72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72BD" w:rsidRDefault="006B72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72BD" w:rsidRDefault="006B72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72BD" w:rsidRDefault="006B72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72BD" w:rsidRDefault="006B72BD" w:rsidP="00D461C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B72BD" w:rsidRDefault="006B72BD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Об утверждении федерального стандарта</w:t>
      </w:r>
    </w:p>
    <w:p w:rsidR="006B72BD" w:rsidRDefault="006B72BD">
      <w:pPr>
        <w:spacing w:after="0" w:line="240" w:lineRule="auto"/>
        <w:contextualSpacing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спортивной подготовки по виду спорта «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волейбол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</w:p>
    <w:p w:rsidR="006B72BD" w:rsidRDefault="006B72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частью 1 статьи 34 Федерального закона от 04.12.2007 № 329-ФЗ «О физической культуре и спорте в Российской Федерации» (Собрание законодательства Российской Федерации, 2007, № 50, ст. 6242;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2011, № 50, ст. 7354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) и подпунктом 4.2.27 </w:t>
      </w:r>
      <w:r w:rsidR="003F62FA">
        <w:rPr>
          <w:rFonts w:ascii="Times New Roman" w:hAnsi="Times New Roman" w:cs="Times New Roman"/>
          <w:color w:val="auto"/>
          <w:sz w:val="28"/>
          <w:szCs w:val="28"/>
        </w:rPr>
        <w:t xml:space="preserve">пункта 4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Положения о Министерстве спорта </w:t>
      </w:r>
      <w:r w:rsidR="003F62FA">
        <w:rPr>
          <w:rFonts w:ascii="Times New Roman" w:hAnsi="Times New Roman" w:cs="Times New Roman"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Российской Федерации, утвержденного постановлением Правительства </w:t>
      </w:r>
      <w:r w:rsidR="003F62FA">
        <w:rPr>
          <w:rFonts w:ascii="Times New Roman" w:hAnsi="Times New Roman" w:cs="Times New Roman"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color w:val="auto"/>
          <w:sz w:val="28"/>
          <w:szCs w:val="28"/>
        </w:rPr>
        <w:t>Российской Федерации от 19.06.2012 № 607 (Собрание законодательства Российской Федерации, 2012, № 26, ст. 3525), п р и к а з ы в а ю:</w:t>
      </w:r>
    </w:p>
    <w:p w:rsidR="006B72BD" w:rsidRDefault="006B72BD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1. Утвердить прилагаемый федеральный стандарт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по виду спорта «волейбол».</w:t>
      </w:r>
    </w:p>
    <w:p w:rsidR="00D461C7" w:rsidRDefault="006B72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D461C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силу приказ</w:t>
      </w:r>
      <w:r w:rsidR="00D461C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спорта</w:t>
      </w:r>
      <w:r>
        <w:rPr>
          <w:rFonts w:ascii="Times New Roman" w:hAnsi="Times New Roman" w:cs="Times New Roman"/>
          <w:sz w:val="28"/>
          <w:szCs w:val="28"/>
        </w:rPr>
        <w:br/>
        <w:t>Российской Федерации</w:t>
      </w:r>
      <w:r w:rsidR="00D461C7">
        <w:rPr>
          <w:rFonts w:ascii="Times New Roman" w:hAnsi="Times New Roman" w:cs="Times New Roman"/>
          <w:sz w:val="28"/>
          <w:szCs w:val="28"/>
        </w:rPr>
        <w:t>:</w:t>
      </w:r>
    </w:p>
    <w:p w:rsidR="006B72BD" w:rsidRDefault="006B72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30.08.2013 № 680 «Об утверждении Федерального стандарта спортивной подготовки по виду спорта «волейбол»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(зарегистрирован Министерством юстиции Российской Федерации 14.10.2013, регистрационный № 30162)</w:t>
      </w:r>
      <w:r w:rsidR="00D461C7">
        <w:rPr>
          <w:rFonts w:ascii="Times New Roman" w:hAnsi="Times New Roman" w:cs="Times New Roman"/>
          <w:sz w:val="28"/>
          <w:szCs w:val="28"/>
        </w:rPr>
        <w:t>;</w:t>
      </w:r>
    </w:p>
    <w:p w:rsidR="00D461C7" w:rsidRPr="00D461C7" w:rsidRDefault="00D461C7" w:rsidP="007F5E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от 15.07.2015 № 741 «О внесении изменений в Федеральный стандарт спортивной подготовки по виду спорта волейбол, утвержденный приказом Министерства спорта Российской</w:t>
      </w:r>
      <w:r w:rsidR="007F5E1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Федерации от 30.08.2013 № 680»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sz w:val="28"/>
          <w:szCs w:val="28"/>
        </w:rPr>
        <w:t>зарегистрирован Министерством юстиции Российской Федерации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12.08.2015, </w:t>
      </w:r>
      <w:r>
        <w:rPr>
          <w:rFonts w:ascii="Times New Roman" w:hAnsi="Times New Roman" w:cs="Times New Roman"/>
          <w:sz w:val="28"/>
          <w:szCs w:val="28"/>
        </w:rPr>
        <w:t xml:space="preserve">регистрационный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№ 38483).</w:t>
      </w:r>
    </w:p>
    <w:p w:rsidR="006B72BD" w:rsidRDefault="006B72BD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3. Контроль за исполнением настоящего приказа возложить на заместителя Министра спорта Российской Федерации на А.А. Морозова.</w:t>
      </w:r>
    </w:p>
    <w:p w:rsidR="006B72BD" w:rsidRDefault="006B72B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spacing w:after="0" w:line="240" w:lineRule="auto"/>
        <w:sectPr w:rsidR="006B72BD">
          <w:headerReference w:type="default" r:id="rId7"/>
          <w:footerReference w:type="default" r:id="rId8"/>
          <w:pgSz w:w="11906" w:h="16838"/>
          <w:pgMar w:top="1134" w:right="567" w:bottom="1134" w:left="1134" w:header="709" w:footer="709" w:gutter="0"/>
          <w:cols w:space="720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Министр                                                                                                         О.В. Матыцин</w:t>
      </w:r>
    </w:p>
    <w:p w:rsidR="006B72BD" w:rsidRDefault="006B72BD">
      <w:pPr>
        <w:spacing w:after="0" w:line="240" w:lineRule="auto"/>
        <w:ind w:left="4253" w:firstLine="1559"/>
        <w:jc w:val="center"/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УТВЕРЖДЕН </w:t>
      </w:r>
    </w:p>
    <w:p w:rsidR="006B72BD" w:rsidRDefault="006B72BD">
      <w:pPr>
        <w:spacing w:after="0" w:line="240" w:lineRule="auto"/>
        <w:ind w:left="4253" w:firstLine="1559"/>
        <w:jc w:val="center"/>
      </w:pPr>
      <w:r>
        <w:rPr>
          <w:rFonts w:ascii="Times New Roman" w:hAnsi="Times New Roman" w:cs="Times New Roman"/>
          <w:color w:val="auto"/>
          <w:sz w:val="28"/>
        </w:rPr>
        <w:t>приказом Минспорта России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6B72BD" w:rsidRDefault="006B72BD">
      <w:pPr>
        <w:spacing w:after="0" w:line="240" w:lineRule="auto"/>
        <w:ind w:left="4253" w:firstLine="1559"/>
        <w:jc w:val="center"/>
      </w:pPr>
      <w:r>
        <w:rPr>
          <w:rFonts w:ascii="Times New Roman" w:hAnsi="Times New Roman" w:cs="Times New Roman"/>
          <w:color w:val="auto"/>
          <w:sz w:val="28"/>
        </w:rPr>
        <w:t xml:space="preserve">от </w:t>
      </w:r>
      <w:r>
        <w:rPr>
          <w:rFonts w:ascii="Times New Roman" w:hAnsi="Times New Roman" w:cs="Times New Roman"/>
          <w:color w:val="auto"/>
          <w:sz w:val="28"/>
          <w:szCs w:val="28"/>
        </w:rPr>
        <w:t>«___» _________ 202</w:t>
      </w:r>
      <w:r w:rsidR="00296DDB"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hAnsi="Times New Roman" w:cs="Times New Roman"/>
          <w:color w:val="auto"/>
          <w:sz w:val="28"/>
        </w:rPr>
        <w:t xml:space="preserve"> г. </w:t>
      </w:r>
      <w:r>
        <w:rPr>
          <w:rFonts w:ascii="Times New Roman" w:hAnsi="Times New Roman" w:cs="Times New Roman"/>
          <w:color w:val="auto"/>
          <w:sz w:val="28"/>
          <w:szCs w:val="28"/>
        </w:rPr>
        <w:t>№ ____</w:t>
      </w:r>
    </w:p>
    <w:p w:rsidR="006B72BD" w:rsidRDefault="006B72B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</w:rPr>
      </w:pPr>
    </w:p>
    <w:p w:rsidR="006B72BD" w:rsidRDefault="006B72B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</w:rPr>
      </w:pPr>
    </w:p>
    <w:p w:rsidR="006B72BD" w:rsidRDefault="006B72BD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:rsidR="006B72BD" w:rsidRDefault="006B72BD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color w:val="auto"/>
          <w:sz w:val="28"/>
        </w:rPr>
        <w:t xml:space="preserve">Федеральный стандарт спортивной подготовки </w:t>
      </w:r>
      <w:r>
        <w:rPr>
          <w:rFonts w:ascii="Times New Roman" w:hAnsi="Times New Roman" w:cs="Times New Roman"/>
          <w:b/>
          <w:color w:val="auto"/>
          <w:sz w:val="28"/>
        </w:rPr>
        <w:br/>
        <w:t>по виду спорта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«волейбол» </w:t>
      </w:r>
    </w:p>
    <w:p w:rsidR="006B72BD" w:rsidRDefault="006B72BD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Федеральный стандарт спортивной подготовки по виду спорта «волейбол» (далее – ФССП) </w:t>
      </w:r>
      <w:r>
        <w:rPr>
          <w:rFonts w:ascii="Times New Roman" w:hAnsi="Times New Roman" w:cs="Times New Roman"/>
          <w:color w:val="auto"/>
          <w:sz w:val="28"/>
        </w:rPr>
        <w:t>определяет совокупность минимальных требований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к спортивной подготовке в организациях, осуществляющих спортивную подготовку в соответствии с главой 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</w:rPr>
        <w:t>Федерального закона от 04.12.2007 № 329-ФЗ</w:t>
      </w:r>
      <w:r>
        <w:rPr>
          <w:rFonts w:ascii="Times New Roman" w:hAnsi="Times New Roman" w:cs="Times New Roman"/>
          <w:color w:val="auto"/>
          <w:sz w:val="28"/>
        </w:rPr>
        <w:br/>
        <w:t xml:space="preserve">«О физической культуре и спорте в Российской Федерации» </w:t>
      </w:r>
      <w:r>
        <w:rPr>
          <w:rFonts w:ascii="Times New Roman" w:hAnsi="Times New Roman" w:cs="Times New Roman"/>
          <w:color w:val="auto"/>
          <w:sz w:val="28"/>
          <w:szCs w:val="28"/>
        </w:rPr>
        <w:t>(</w:t>
      </w:r>
      <w:r>
        <w:rPr>
          <w:rFonts w:ascii="Times New Roman" w:hAnsi="Times New Roman" w:cs="Times New Roman"/>
          <w:color w:val="auto"/>
          <w:sz w:val="28"/>
        </w:rPr>
        <w:t>Собрание законодательства Российской Федерации, 2007, № 50, ст.</w:t>
      </w:r>
      <w:r>
        <w:rPr>
          <w:rFonts w:ascii="Times New Roman" w:hAnsi="Times New Roman" w:cs="Times New Roman"/>
          <w:color w:val="auto"/>
          <w:sz w:val="28"/>
          <w:szCs w:val="28"/>
        </w:rPr>
        <w:t> </w:t>
      </w:r>
      <w:r>
        <w:rPr>
          <w:rFonts w:ascii="Times New Roman" w:hAnsi="Times New Roman" w:cs="Times New Roman"/>
          <w:color w:val="auto"/>
          <w:sz w:val="28"/>
        </w:rPr>
        <w:t>6242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2011, № 50, ст. 7354</w:t>
      </w:r>
      <w:r>
        <w:rPr>
          <w:rFonts w:ascii="Times New Roman" w:hAnsi="Times New Roman" w:cs="Times New Roman"/>
          <w:color w:val="auto"/>
          <w:sz w:val="28"/>
        </w:rPr>
        <w:t>)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6B72BD" w:rsidRDefault="006B72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widowControl w:val="0"/>
        <w:numPr>
          <w:ilvl w:val="0"/>
          <w:numId w:val="2"/>
        </w:numPr>
        <w:spacing w:after="0" w:line="240" w:lineRule="auto"/>
        <w:ind w:left="0" w:firstLine="0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 структуре и содержанию</w:t>
      </w: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программ спортивной подготовки, в том числе к освоению их теоретических и практических разделов применительно к каждому этапу спортивной подготовки</w:t>
      </w:r>
    </w:p>
    <w:p w:rsidR="006B72BD" w:rsidRDefault="006B72B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Программа спортивной подготовки по виду спорта «волейбол» и (далее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Программа) должна иметь следующую структуру и содержание: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титульный лист;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пояснительную записку;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нормативную часть;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методическую часть;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систему спортивного отбора и контроля;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перечень материально-технического обеспечения;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перечень информационного обеспечения.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1.1. На «Титульном листе» Программы указываются: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название Программы с указанием вида спорта (спортивной дисциплины)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этапов спортивной подготовки;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наименование организации, осуществляющей спортивную подготовку;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год составления Программы.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1.2. В «Пояснительной записке» Программы указываются: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название федерального стандарта спортивной подготовки, на основе которого разработана Программа;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цели, задачи и планируемые результаты реализации Программы;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срок реализации Программы; 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характеристика вида спорта «волейбол», входящих в него спортивных дисциплин и их отличительные особенности.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 w:cs="Times New Roman"/>
          <w:color w:val="auto"/>
          <w:sz w:val="28"/>
          <w:szCs w:val="28"/>
        </w:rPr>
        <w:t>«Нормативная часть» Программы должна содержать: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структуру тренировочного процесса (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циклы</w:t>
      </w:r>
      <w:r>
        <w:rPr>
          <w:rFonts w:ascii="Times New Roman" w:hAnsi="Times New Roman" w:cs="Times New Roman"/>
          <w:color w:val="auto"/>
          <w:sz w:val="28"/>
          <w:szCs w:val="28"/>
        </w:rPr>
        <w:t>, э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тапы, периоды и другое);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продолжительность этапов спортивной подготовки, возраст лиц</w:t>
      </w:r>
    </w:p>
    <w:p w:rsidR="006B72BD" w:rsidRDefault="006B72BD">
      <w:pPr>
        <w:pageBreakBefore/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для зачисления и перевода на этапы спортивной подготовки, количество лиц, проходящих спортивную подготовку в группах на этапах спортивной подготовки по виду спорта «волейбол» (приложение № 1 к ФССП);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требования к объему тренировочного процесса (приложение № 2 к ФССП),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в том числе к объему индивидуальной подготовки и предельные тренировочные нагрузки;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режимы тренировочной работы и периоды отдыха (активного, пассивного);</w:t>
      </w:r>
    </w:p>
    <w:p w:rsidR="006B72BD" w:rsidRDefault="006B72BD">
      <w:pPr>
        <w:widowControl w:val="0"/>
        <w:tabs>
          <w:tab w:val="left" w:pos="993"/>
        </w:tabs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виды подготовки (общая физическая и специальная физическая, техническая,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тактическая, теоретическая, психологическая, интегральная), а также соотношение видов спортивной подготовки в структуре тренировочного процесса на этапах спортивной подготовки по виду спорта «волейбол» (приложение № 3 к ФССП);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требования к объему соревновательной деятельности на этапах спортивной подготовки по виду спорта «волейбол» (приложение № 4 к ФССП);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перечень тренировочных мероприятий (приложение № 5 к ФССП);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годовой план спортивной подготовки;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планы инструкторской и судейской практики;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планы медицинских, медико-биологических мероприятий и применения восстановительных средств;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планы мероприятий, направленных на предотвращение допинга в спорте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борьбу с ним.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1.4. «Методическая часть»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Программы должна содержать: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рекомендации по проведению тренировочных занятий с учетом влияния физических качеств на результативность (приложение № 6 к ФССП);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программный материал для проведения тренировочных занятий по каждому этапу спортивной подготовки с указанием видов упражнений, средств и методов тренировки;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рекомендации по планированию спортивных результатов;</w:t>
      </w:r>
    </w:p>
    <w:p w:rsidR="006B72BD" w:rsidRDefault="006B72BD">
      <w:pPr>
        <w:tabs>
          <w:tab w:val="left" w:pos="709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рекомендации по организации научно-методического обеспечения,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в том числе психологического сопровождения.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1.5. «Система спортивного отбора и контроля» должна содержать: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мероприятия по отбору спортсменов для комплектования групп спортивной подготовки по виду спорта «волейбол»;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критерии оценки результатов реализации Программы на каждом из этапов спортивной подготовки в соответствии с требованиями к результатам реализации программ спортивной подготовки на каждом из этапов спортивной подготовки;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контроль результативности тренировочного процесса по итогам каждого этапа спортивной подготовки и сроки его проведения;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комплексы контрольных упражнений для оценки общей физической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специальной физической, технической, теоретической и тактической подготовки лиц, проходящих спортивную подготовку, и рекомендации по организации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их проведения.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1.6. «Перечень материально-технического обеспечения» Программы должен содержать перечень помещений, оборудования, спортивного инвентаря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спортивной экипировки, используемых для реализации Программы.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1.7. «Перечень информационного обеспечения» Программы должен содержать: список литературных источников, перечень аудиовизуальных средств, перечень ресурсов информационно-телекоммуникационной сети «Интернет», необходимых для использования в работе лицами, проходящими спортивную подготовку, и лицами ее осуществляющими.</w:t>
      </w:r>
    </w:p>
    <w:p w:rsidR="006B72BD" w:rsidRDefault="006B72BD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widowControl w:val="0"/>
        <w:numPr>
          <w:ilvl w:val="0"/>
          <w:numId w:val="2"/>
        </w:numPr>
        <w:autoSpaceDE w:val="0"/>
        <w:spacing w:after="0" w:line="240" w:lineRule="auto"/>
        <w:ind w:left="0" w:firstLine="0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Нормативы физической подготовки и иные спортивные</w:t>
      </w:r>
    </w:p>
    <w:p w:rsidR="006B72BD" w:rsidRDefault="006B72BD">
      <w:pPr>
        <w:widowControl w:val="0"/>
        <w:autoSpaceDE w:val="0"/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нормативы с учетом возраста, пола лиц, проходящих спортивную подготовку, особенностей вида спорта «волейбол» (спортивных дисциплин)</w:t>
      </w:r>
    </w:p>
    <w:p w:rsidR="006B72BD" w:rsidRDefault="006B72BD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6B72BD" w:rsidRDefault="006B72BD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 Нормативы физической подготовки и иные спортивные нормативы для лиц, проходящих спортивную подготовку на этапах спортивной подготовки, определяют возможность зачисления и перевода лиц, проходящих спортивную подготовку,</w:t>
      </w:r>
      <w:r>
        <w:rPr>
          <w:rFonts w:ascii="Times New Roman" w:hAnsi="Times New Roman" w:cs="Times New Roman"/>
          <w:sz w:val="28"/>
          <w:szCs w:val="28"/>
        </w:rPr>
        <w:br/>
        <w:t>с одного этапа спортивной подготовки на другой этап спортивной подготовки, учитывают их возраст, пол, а также особенности вида спорта «волейбол»</w:t>
      </w:r>
      <w:r>
        <w:rPr>
          <w:rFonts w:ascii="Times New Roman" w:hAnsi="Times New Roman" w:cs="Times New Roman"/>
          <w:sz w:val="28"/>
          <w:szCs w:val="28"/>
        </w:rPr>
        <w:br/>
        <w:t>и включают:</w:t>
      </w:r>
      <w:r>
        <w:t xml:space="preserve"> </w:t>
      </w:r>
    </w:p>
    <w:p w:rsidR="006B72BD" w:rsidRDefault="006B72BD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2.1. Нормативы общей физической и специальной физической подготовки</w:t>
      </w:r>
      <w:r>
        <w:rPr>
          <w:rFonts w:ascii="Times New Roman" w:hAnsi="Times New Roman" w:cs="Times New Roman"/>
          <w:sz w:val="28"/>
          <w:szCs w:val="28"/>
        </w:rPr>
        <w:br/>
        <w:t xml:space="preserve">для зачисления и перевода в группы на этапе начальной подготовки </w:t>
      </w:r>
      <w:r>
        <w:rPr>
          <w:rFonts w:ascii="Times New Roman" w:hAnsi="Times New Roman" w:cs="Times New Roman"/>
          <w:color w:val="auto"/>
          <w:sz w:val="28"/>
          <w:szCs w:val="28"/>
        </w:rPr>
        <w:t>по виду спорта «волейбол»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7 к ФССП).</w:t>
      </w:r>
    </w:p>
    <w:p w:rsidR="006B72BD" w:rsidRDefault="006B72BD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2.1.</w:t>
      </w:r>
      <w:r>
        <w:rPr>
          <w:color w:val="auto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Нормативы общей физической и специальной физической подготовки для зачисления и перевода в группы на этапе начальной подготовки по виду спорта «волейбол»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(приложение № 7 к ФССП).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2.2. Нормативы общей физической и специальной физической подготовки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для зачисления и перевода в группы на тренировочном этапе </w:t>
      </w:r>
      <w:r>
        <w:rPr>
          <w:rFonts w:ascii="Times New Roman" w:hAnsi="Times New Roman" w:cs="Times New Roman"/>
          <w:sz w:val="28"/>
          <w:szCs w:val="28"/>
        </w:rPr>
        <w:t xml:space="preserve">по виду спорта «волейбол» </w:t>
      </w:r>
      <w:r>
        <w:rPr>
          <w:rFonts w:ascii="Times New Roman" w:hAnsi="Times New Roman" w:cs="Times New Roman"/>
          <w:color w:val="000000"/>
          <w:sz w:val="28"/>
          <w:szCs w:val="28"/>
        </w:rPr>
        <w:t>(этапе спортивной специализации) (приложение № 8 к ФССП).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2.3. Нормативы общей физической и специальной физической подготовки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для зачисления и перевода в группы на этапе совершенствования спортивного мастерства </w:t>
      </w:r>
      <w:r>
        <w:rPr>
          <w:rFonts w:ascii="Times New Roman" w:hAnsi="Times New Roman" w:cs="Times New Roman"/>
          <w:sz w:val="28"/>
          <w:szCs w:val="28"/>
        </w:rPr>
        <w:t xml:space="preserve">по виду спорта «волейбол» </w:t>
      </w:r>
      <w:r>
        <w:rPr>
          <w:rFonts w:ascii="Times New Roman" w:hAnsi="Times New Roman" w:cs="Times New Roman"/>
          <w:color w:val="000000"/>
          <w:sz w:val="28"/>
          <w:szCs w:val="28"/>
        </w:rPr>
        <w:t>(приложение № 9 к ФССП).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2.4. Нормативы общей физической и специальной физической подготовки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для зачисления и перевода в группы на этапе высшего спортивного мастерства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виду спорта «волейбол» </w:t>
      </w:r>
      <w:r>
        <w:rPr>
          <w:rFonts w:ascii="Times New Roman" w:hAnsi="Times New Roman" w:cs="Times New Roman"/>
          <w:color w:val="000000"/>
          <w:sz w:val="28"/>
          <w:szCs w:val="28"/>
        </w:rPr>
        <w:t>(приложение № 10 к ФССП).</w:t>
      </w:r>
    </w:p>
    <w:p w:rsidR="006B72BD" w:rsidRDefault="006B72BD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B72BD" w:rsidRDefault="006B72BD">
      <w:pPr>
        <w:widowControl w:val="0"/>
        <w:numPr>
          <w:ilvl w:val="0"/>
          <w:numId w:val="2"/>
        </w:numPr>
        <w:autoSpaceDE w:val="0"/>
        <w:spacing w:after="0" w:line="240" w:lineRule="auto"/>
        <w:ind w:left="0" w:firstLine="0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Требования к участию лиц, проходящих спортивную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подготовку, и лиц, ее осуществляющих, в спортивных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соревнованиях, предусмотренных </w:t>
      </w:r>
      <w:r>
        <w:rPr>
          <w:b/>
        </w:rPr>
        <w:br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в соответствии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с реализуемой программой спортивной подготовки по виду спорта «волейбол»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</w:p>
    <w:p w:rsidR="006B72BD" w:rsidRDefault="006B72BD">
      <w:pPr>
        <w:widowControl w:val="0"/>
        <w:autoSpaceDE w:val="0"/>
        <w:spacing w:after="0"/>
        <w:ind w:firstLine="54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3. Требования к участию в спортивных соревнованиях лиц, проходящих спортивную подготовку: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соответствие возраста, пола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auto"/>
          <w:sz w:val="28"/>
          <w:szCs w:val="28"/>
        </w:rPr>
        <w:t>уровня спортивной квалификации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лиц, проходящих спортивную подготовку, </w:t>
      </w:r>
      <w:r>
        <w:rPr>
          <w:rFonts w:ascii="Times New Roman" w:hAnsi="Times New Roman" w:cs="Times New Roman"/>
          <w:color w:val="auto"/>
          <w:sz w:val="28"/>
          <w:szCs w:val="28"/>
        </w:rPr>
        <w:t>положениям (регламентам) об официальных спортивных соревнованиях, согласно Единой всероссийской спортивной классификации, и правилам вида спорта «волейбол»;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соответствие требованиям к результатам реализации Программ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на соответствующем этапе спортивной подготовки;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соответствующего медицинского заключения о допуске к участию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в спортивных соревнованиях;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4. Лицо, проходящее спортивную подготовку, направляется организацией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на спортивные соревнования в соответствии с годовым планом реализации Программы, на основании Единого календарного плана межрегиональных, всероссийских и международных физкультурных мероприятий, и спортивных мероприятий, и </w:t>
      </w:r>
      <w:bookmarkStart w:id="4" w:name="_Hlk54966573"/>
      <w:r>
        <w:rPr>
          <w:rFonts w:ascii="Times New Roman" w:hAnsi="Times New Roman" w:cs="Times New Roman"/>
          <w:color w:val="auto"/>
          <w:sz w:val="28"/>
          <w:szCs w:val="28"/>
        </w:rPr>
        <w:t>соответствующих положений (регламентов) об официальных спортивных соревнованиях.</w:t>
      </w:r>
      <w:bookmarkEnd w:id="4"/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5. Лицо, осуществляющее спортивную подготовку, при участии в спортивных соревнованиях обязано соблюдать требования соответствующих положений (регламентов) об официальных спортивных соревнованиях.   </w:t>
      </w:r>
    </w:p>
    <w:p w:rsidR="006B72BD" w:rsidRDefault="006B72BD">
      <w:pPr>
        <w:widowControl w:val="0"/>
        <w:autoSpaceDE w:val="0"/>
        <w:spacing w:after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widowControl w:val="0"/>
        <w:numPr>
          <w:ilvl w:val="0"/>
          <w:numId w:val="2"/>
        </w:numPr>
        <w:autoSpaceDE w:val="0"/>
        <w:spacing w:after="0" w:line="240" w:lineRule="auto"/>
        <w:ind w:left="0" w:firstLine="0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Требования к результатам реализации программ спортивной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подготовки на каждом из этапов спортивной подготовки</w:t>
      </w:r>
    </w:p>
    <w:p w:rsidR="006B72BD" w:rsidRDefault="006B72BD">
      <w:pPr>
        <w:widowControl w:val="0"/>
        <w:autoSpaceDE w:val="0"/>
        <w:spacing w:after="0"/>
        <w:ind w:firstLine="54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6. Результатом реализации Программы является: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6.1. На этапе начальной подготовки: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формирование устойчивого интереса</w:t>
      </w:r>
      <w:r>
        <w:rPr>
          <w:rFonts w:ascii="Times New Roman" w:hAnsi="Times New Roman" w:cs="Times New Roman"/>
          <w:sz w:val="28"/>
          <w:szCs w:val="28"/>
        </w:rPr>
        <w:t xml:space="preserve"> к занятиям спортом;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формирование широкого круга двигательных умений и навыков, гармоничное развитие физических качеств;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повышение уровня общей физической и специа</w:t>
      </w:r>
      <w:r>
        <w:rPr>
          <w:rFonts w:ascii="Times New Roman" w:hAnsi="Times New Roman" w:cs="Times New Roman"/>
          <w:sz w:val="28"/>
          <w:szCs w:val="28"/>
        </w:rPr>
        <w:t>льной физической подготовки;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освоение основ техники и тактики по виду спорта «волейбол»;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общие знания об антидопинговых правилах;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укрепление здоровья;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отбор </w:t>
      </w:r>
      <w:r>
        <w:rPr>
          <w:rFonts w:ascii="Times New Roman" w:hAnsi="Times New Roman" w:cs="Times New Roman"/>
          <w:spacing w:val="4"/>
          <w:sz w:val="28"/>
          <w:szCs w:val="28"/>
        </w:rPr>
        <w:t>перспективных юных спортсменов для дальнейшей спортивной подготовки</w:t>
      </w:r>
      <w:r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6.2. На </w:t>
      </w:r>
      <w:r>
        <w:rPr>
          <w:rFonts w:ascii="Times New Roman" w:hAnsi="Times New Roman" w:cs="Times New Roman"/>
          <w:color w:val="auto"/>
          <w:sz w:val="28"/>
          <w:szCs w:val="28"/>
        </w:rPr>
        <w:t>тренировочном этапе (этапе спортивной специализации):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формирование устойчивого интереса и спортивной мотивации к занятиям видом спорта «волейбол»;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повышение уровня общей физической и специальной физической, технической, тактической, теоретической и психологической подготовки;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формирование физических качеств с учетом возраста и уровня влияния физических качеств на результативность;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соблюдение режима тренировочных занятий и периодов отдыха, режима восстановления и питания;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овладение навыками самоконтроля;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приобретение опыта участия в официальных спортивных соревнованиях на первом и втором годах;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достижение стабильности результатов участия в официальных спортивных соревнованиях на третьем – </w:t>
      </w:r>
      <w:r w:rsidR="007F5E1E">
        <w:rPr>
          <w:rFonts w:ascii="Times New Roman" w:hAnsi="Times New Roman" w:cs="Times New Roman"/>
          <w:color w:val="auto"/>
          <w:sz w:val="28"/>
          <w:szCs w:val="28"/>
        </w:rPr>
        <w:t>пятом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годах</w:t>
      </w:r>
      <w:r w:rsidR="00CE68A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овладение основами теоретических знаний о виде спорта «волейбол»;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знание антидопинговых правил;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6.3. На этапе совершенствования спортивного мастерства: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формирование мотивации на повышение спортивного мастерства</w:t>
      </w:r>
      <w:r>
        <w:rPr>
          <w:rFonts w:ascii="Times New Roman" w:hAnsi="Times New Roman" w:cs="Times New Roman"/>
          <w:sz w:val="28"/>
          <w:szCs w:val="28"/>
        </w:rPr>
        <w:br/>
        <w:t>и достижение высоких спортивных результатов;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повышение уровня общей физической и специальной физической, технической, </w:t>
      </w:r>
      <w:r>
        <w:rPr>
          <w:rFonts w:ascii="Times New Roman" w:hAnsi="Times New Roman" w:cs="Times New Roman"/>
          <w:color w:val="auto"/>
          <w:sz w:val="28"/>
          <w:szCs w:val="28"/>
        </w:rPr>
        <w:t>тактической, теоретической и психологической подготовки;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повышение функциональных возможностей организма;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формирование навыка профессионального подхода к соблюдению режима тренировочных занятий (включая самостоятельную подготовку), спортивных мероприятий, восстановления и питания, а также к соблюдению периодов отдыха</w:t>
      </w:r>
      <w:r>
        <w:rPr>
          <w:rFonts w:ascii="Times New Roman" w:hAnsi="Times New Roman" w:cs="Times New Roman"/>
          <w:sz w:val="28"/>
          <w:szCs w:val="28"/>
        </w:rPr>
        <w:br/>
        <w:t>и ведению дневника самонаблюдения, в том числе с использованием дистанционных технологий, а также требований мер безопасности;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выполнение плана индивидуальной подготовки;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стабильность демонстрации высоких спортивных результатов в официальных спортивных соревнованиях;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приобретение опыта спортивного судьи по виду спорта «волейбол»;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знание антидопинговых правил;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6.4. На этапе высшего спортивного мастерства: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сохранение мотивации на совершенствование спортивного мастерства</w:t>
      </w:r>
      <w:r>
        <w:rPr>
          <w:rFonts w:ascii="Times New Roman" w:hAnsi="Times New Roman" w:cs="Times New Roman"/>
          <w:sz w:val="28"/>
          <w:szCs w:val="28"/>
        </w:rPr>
        <w:br/>
        <w:t>и достижение высоких спортивных результатов;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bookmarkStart w:id="5" w:name="_Hlk54941151"/>
      <w:r>
        <w:rPr>
          <w:rFonts w:ascii="Times New Roman" w:hAnsi="Times New Roman" w:cs="Times New Roman"/>
          <w:color w:val="auto"/>
          <w:sz w:val="28"/>
          <w:szCs w:val="28"/>
        </w:rPr>
        <w:t>повышение уровня общей физической и специальной физической, технической, тактической, теоретической и психологической подготовки;</w:t>
      </w:r>
    </w:p>
    <w:bookmarkEnd w:id="5"/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повышение функциональных возможностей организма;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закрепление навыка профессионального подхода к соблюдению режима тренировочных занятий (включая самостоятельную подготовку), спортивных мероприятий, восстановления и питания, а также к соблюдению периодов отдыха</w:t>
      </w:r>
      <w:r>
        <w:rPr>
          <w:rFonts w:ascii="Times New Roman" w:hAnsi="Times New Roman" w:cs="Times New Roman"/>
          <w:sz w:val="28"/>
          <w:szCs w:val="28"/>
        </w:rPr>
        <w:br/>
        <w:t>и ведению дневника самонаблюдения, в том числе с использованием дистанционных технологий, а также требований мер безопасности;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выполнение плана индивидуальной подготовки;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достижение результатов уровня спортивных сборных команд субъектов Российской Федерации и спортивных сборных команд Российской Федерации;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:rsidR="006B72BD" w:rsidRDefault="006B72BD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color w:val="auto"/>
          <w:sz w:val="28"/>
          <w:szCs w:val="28"/>
        </w:rPr>
        <w:t>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подготовки, но не более двух лет подряд.</w:t>
      </w:r>
    </w:p>
    <w:p w:rsidR="006B72BD" w:rsidRDefault="006B72BD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widowControl w:val="0"/>
        <w:numPr>
          <w:ilvl w:val="0"/>
          <w:numId w:val="2"/>
        </w:numPr>
        <w:shd w:val="clear" w:color="auto" w:fill="FFFFFF"/>
        <w:autoSpaceDE w:val="0"/>
        <w:spacing w:after="0" w:line="240" w:lineRule="auto"/>
        <w:ind w:left="0" w:firstLine="0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Особенности осуществления спортивной подготовки по отдельным спортивным дисциплинам вида спорта «волейбол» 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highlight w:val="yellow"/>
        </w:rPr>
      </w:pP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8. Особенности осуществления спортивной подготовки по спортивным дисциплинам вида спорта «волейбол» определяются в Программе и учитываются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в том числе при составлении плана </w:t>
      </w:r>
      <w:bookmarkStart w:id="6" w:name="_Hlk54960310"/>
      <w:r>
        <w:rPr>
          <w:rFonts w:ascii="Times New Roman" w:hAnsi="Times New Roman" w:cs="Times New Roman"/>
          <w:color w:val="auto"/>
          <w:sz w:val="28"/>
          <w:szCs w:val="28"/>
        </w:rPr>
        <w:t>физкультурных мероприятий и спортивных мероприятий</w:t>
      </w:r>
      <w:bookmarkEnd w:id="6"/>
      <w:r>
        <w:rPr>
          <w:rFonts w:ascii="Times New Roman" w:hAnsi="Times New Roman" w:cs="Times New Roman"/>
          <w:color w:val="auto"/>
          <w:sz w:val="28"/>
          <w:szCs w:val="28"/>
        </w:rPr>
        <w:t>, а также при планировании спортивных результатов.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9. Порядок и сроки формирования тренировочных групп на каждом этапе спортивной подготовки, с учетом особенностей вида спорта «волейбол»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его спортивных дисциплин, определяются организациями, осуществляющими спортивную подготовку, самостоятельно.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10. Для зачисления и перевода в группы на этапах спортивной подготовки необходимо наличие:</w:t>
      </w:r>
    </w:p>
    <w:p w:rsidR="006B72BD" w:rsidRDefault="006B72BD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этапе совершенствования спортивного мастерства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спортивного разряда «первый спортивный разряд»;</w:t>
      </w:r>
    </w:p>
    <w:p w:rsidR="006B72BD" w:rsidRDefault="006B72BD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этапе высшего спортивного мастерства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спортивного разряда «кандидат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в мастера спорта».</w:t>
      </w:r>
    </w:p>
    <w:p w:rsidR="006B72BD" w:rsidRDefault="006B72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widowControl w:val="0"/>
        <w:shd w:val="clear" w:color="auto" w:fill="FFFFFF"/>
        <w:spacing w:after="0" w:line="240" w:lineRule="auto"/>
        <w:jc w:val="center"/>
      </w:pPr>
      <w:bookmarkStart w:id="7" w:name="_Hlk522028169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VI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 Требования к условиям реализации программ спортивной подготовки,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  <w:t>в том числе кадрам, материально-технической базе и инфраструктуре организаций, осуществляющих спортивную подготовку, и иным условиям</w:t>
      </w:r>
    </w:p>
    <w:bookmarkEnd w:id="7"/>
    <w:p w:rsidR="006B72BD" w:rsidRDefault="006B72B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bookmarkEnd w:id="2"/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11. Организации, осуществляющие спортивную подготовку, должны обеспечить соблюдение требований к условиям реализации Программы, в том числе кадрам, материально-технической базе, инфраструктуре и иным условиям, установленным ФССП.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12. Требования к кадровому составу организаций, осуществляющих спортивную подготовку</w:t>
      </w:r>
      <w:r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:rsidR="006B72BD" w:rsidRDefault="006B72BD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12.1. Уровень квалификации лиц, осуществляющих спортивную подготовку, должен соответствовать требованиям, установленным профессиональным стандартом «Тренер», утвержденным приказом Минтруда России от 28.03.2019</w:t>
      </w:r>
      <w:r>
        <w:rPr>
          <w:rFonts w:ascii="Times New Roman" w:hAnsi="Times New Roman" w:cs="Times New Roman"/>
          <w:sz w:val="28"/>
          <w:szCs w:val="28"/>
        </w:rPr>
        <w:br/>
        <w:t>№ 191н (зарегистрирован Минюстом России 25.04.2019, регистрационный</w:t>
      </w:r>
      <w:r>
        <w:rPr>
          <w:rFonts w:ascii="Times New Roman" w:hAnsi="Times New Roman" w:cs="Times New Roman"/>
          <w:sz w:val="28"/>
          <w:szCs w:val="28"/>
        </w:rPr>
        <w:br/>
        <w:t>№ 54519), профессиональным стандартом «Инструктор-методист», утвержденный приказом Минтруда России от 08.09.2014 № 630н (зарегистрирован Минюстом России 26.09.2014, регистрационный № 34135)</w:t>
      </w:r>
      <w:r>
        <w:rPr>
          <w:rStyle w:val="14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, или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в области физической культуры и спорта», утвержденным приказом Минздравсоцразвития России</w:t>
      </w:r>
      <w:r>
        <w:rPr>
          <w:rFonts w:ascii="Times New Roman" w:hAnsi="Times New Roman" w:cs="Times New Roman"/>
          <w:sz w:val="28"/>
          <w:szCs w:val="28"/>
        </w:rPr>
        <w:br/>
        <w:t>от 15.08.2011 № 916н (зарегистрирован Минюстом России 14.10.2011, регистрационный № 22054).</w:t>
      </w:r>
    </w:p>
    <w:p w:rsidR="006B72BD" w:rsidRDefault="006B72BD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12.2. Для проведения тренировочных занятий на всех этапах спортивной подготовки, кроме основного тренера, допускается привлечение тренера (тренеров) по видам спортивной подготовки с учетом специфики вида спорта «волейбол»,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а также привлечение иных специалистов организаций, осуществляющих спортивную подготовку (при условии их одновременной работы с лицами, проходящими спортивную подготовку). </w:t>
      </w:r>
    </w:p>
    <w:p w:rsidR="006B72BD" w:rsidRDefault="006B72BD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12.3.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Допускается одновременное проведение тренировочных занятий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с лицами, проходящими спортивную подготовку в группах на разных этапах спортивной подготовки, если:</w:t>
      </w:r>
    </w:p>
    <w:p w:rsidR="006B72BD" w:rsidRDefault="006B72BD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объединенная группа состоит из лиц, проходящих спортивную подготовку</w:t>
      </w:r>
      <w:r>
        <w:rPr>
          <w:rFonts w:ascii="Times New Roman" w:hAnsi="Times New Roman" w:cs="Times New Roman"/>
          <w:sz w:val="28"/>
          <w:szCs w:val="28"/>
        </w:rPr>
        <w:br/>
        <w:t>на этапе начальной подготовки и тренировочном этапе (этапе спортивной специализации) первого и второго года спортивной подготовки;</w:t>
      </w:r>
    </w:p>
    <w:p w:rsidR="006B72BD" w:rsidRDefault="006B72BD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объединенная группа состоит из лиц, проходящих спортивную подготовку</w:t>
      </w:r>
      <w:r>
        <w:rPr>
          <w:rFonts w:ascii="Times New Roman" w:hAnsi="Times New Roman" w:cs="Times New Roman"/>
          <w:sz w:val="28"/>
          <w:szCs w:val="28"/>
        </w:rPr>
        <w:br/>
        <w:t xml:space="preserve">на тренировочном этапе (этапе спортивной специализации) </w:t>
      </w:r>
      <w:r>
        <w:rPr>
          <w:rFonts w:ascii="Times New Roman" w:hAnsi="Times New Roman" w:cs="Times New Roman"/>
          <w:color w:val="auto"/>
          <w:sz w:val="28"/>
          <w:szCs w:val="28"/>
        </w:rPr>
        <w:t>с третьего по пятый год спортивной подготовки и этапе совершенствования спортивного мастерства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высшего спортивного мастерства;</w:t>
      </w:r>
    </w:p>
    <w:p w:rsidR="006B72BD" w:rsidRDefault="006B72BD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объединенная группа состоит из лиц, проходящих спортивную подготовку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на этапе совершенствования спортивного мастерства и высшего спортивного мастерства.</w:t>
      </w:r>
    </w:p>
    <w:p w:rsidR="006B72BD" w:rsidRDefault="006B72BD">
      <w:pPr>
        <w:widowControl w:val="0"/>
        <w:spacing w:after="0" w:line="240" w:lineRule="auto"/>
        <w:ind w:firstLine="709"/>
        <w:jc w:val="both"/>
      </w:pPr>
      <w:bookmarkStart w:id="8" w:name="_Hlk74145462"/>
      <w:r>
        <w:rPr>
          <w:rFonts w:ascii="Times New Roman" w:hAnsi="Times New Roman" w:cs="Times New Roman"/>
          <w:sz w:val="28"/>
          <w:szCs w:val="28"/>
        </w:rPr>
        <w:t>При объединении лиц, проходящих спортивную подготовку на разных этапах, в одну группу не должна быть превышена единовременная пропускная способность спортивного сооружения.</w:t>
      </w:r>
    </w:p>
    <w:bookmarkEnd w:id="8"/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13. Требования к материально-технической базе и инфраструктуре организаций, осуществляющих спортивную подготовку, и иным условиям предусматривают (в том числе на основании договоров, заключенных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в соответствии с гражданским законодательством Российской Федерации, существенным условием которых является право пользования соответствующей материально-технической базой и (или) объектом инфраструктуры):</w:t>
      </w:r>
    </w:p>
    <w:p w:rsidR="006B72BD" w:rsidRDefault="003F62FA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наличие </w:t>
      </w:r>
      <w:r w:rsidR="006B72BD">
        <w:rPr>
          <w:rFonts w:ascii="Times New Roman" w:hAnsi="Times New Roman" w:cs="Times New Roman"/>
          <w:color w:val="auto"/>
          <w:sz w:val="28"/>
          <w:szCs w:val="28"/>
        </w:rPr>
        <w:t>тренировочного спортивного зала;</w:t>
      </w:r>
    </w:p>
    <w:p w:rsidR="006B72BD" w:rsidRDefault="003F62FA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наличие </w:t>
      </w:r>
      <w:r w:rsidR="006B72BD">
        <w:rPr>
          <w:rFonts w:ascii="Times New Roman" w:hAnsi="Times New Roman" w:cs="Times New Roman"/>
          <w:color w:val="auto"/>
          <w:sz w:val="28"/>
          <w:szCs w:val="28"/>
        </w:rPr>
        <w:t>тренажерного зала;</w:t>
      </w:r>
    </w:p>
    <w:p w:rsidR="006B72BD" w:rsidRDefault="003F62FA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наличие </w:t>
      </w:r>
      <w:r w:rsidR="006B72BD">
        <w:rPr>
          <w:rFonts w:ascii="Times New Roman" w:hAnsi="Times New Roman" w:cs="Times New Roman"/>
          <w:color w:val="auto"/>
          <w:sz w:val="28"/>
          <w:szCs w:val="28"/>
        </w:rPr>
        <w:t>раздевалок, душевых;</w:t>
      </w:r>
    </w:p>
    <w:p w:rsidR="006B72BD" w:rsidRDefault="003F62FA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наличие </w:t>
      </w:r>
      <w:r w:rsidR="006B72BD"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медицинского пункта, </w:t>
      </w:r>
      <w:r w:rsidR="006B72BD">
        <w:rPr>
          <w:rFonts w:ascii="Times New Roman" w:eastAsia="Times New Roman" w:hAnsi="Times New Roman" w:cs="Times New Roman"/>
          <w:color w:val="auto"/>
          <w:sz w:val="28"/>
          <w:szCs w:val="28"/>
        </w:rPr>
        <w:t>оборудованного в соответствии</w:t>
      </w:r>
      <w:r w:rsidR="006B72BD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6B72B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приказом Минздрава России от 23.10.2020 № 1144н «Об утверждении порядка организации оказания медицинской помощи лицам, занимающимся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физической культурой и спортом </w:t>
      </w:r>
      <w:r w:rsidR="006B72B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(в том числе при подготовке и проведении физкультурных мероприятий</w:t>
      </w:r>
      <w:r w:rsidR="006B72B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спортивных мероприятий), включая порядок медицинского осмотра лиц, желающих пройти спортивную подготовку, заниматься физической культурой</w:t>
      </w:r>
      <w:r w:rsidR="006B72B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</w:t>
      </w:r>
      <w:r w:rsidR="006B72B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спортивных мероприятиях» (</w:t>
      </w:r>
      <w:r w:rsidR="006B72BD">
        <w:rPr>
          <w:rFonts w:ascii="Times New Roman" w:hAnsi="Times New Roman" w:cs="Times New Roman"/>
          <w:sz w:val="28"/>
        </w:rPr>
        <w:t>зарегистрирован Минюстом России</w:t>
      </w:r>
      <w:r w:rsidR="006B72B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03.12.2020, регистрационный № 61238)</w:t>
      </w:r>
      <w:r w:rsidR="006B72BD">
        <w:rPr>
          <w:rFonts w:ascii="Times New Roman" w:hAnsi="Times New Roman" w:cs="Times New Roman"/>
          <w:sz w:val="28"/>
        </w:rPr>
        <w:t>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обеспечени</w:t>
      </w:r>
      <w:r w:rsidR="003F62F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оборудованием и спортивным инвентарем, необходимыми</w:t>
      </w:r>
      <w:r>
        <w:rPr>
          <w:rFonts w:ascii="Times New Roman" w:hAnsi="Times New Roman" w:cs="Times New Roman"/>
          <w:sz w:val="28"/>
          <w:szCs w:val="28"/>
        </w:rPr>
        <w:br/>
        <w:t xml:space="preserve">для </w:t>
      </w:r>
      <w:r w:rsidR="001E3B4F">
        <w:rPr>
          <w:rFonts w:ascii="Times New Roman" w:hAnsi="Times New Roman" w:cs="Times New Roman"/>
          <w:sz w:val="28"/>
          <w:szCs w:val="28"/>
        </w:rPr>
        <w:t>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спортивной подготовки (приложение № 11 к ФССП);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обеспечени</w:t>
      </w:r>
      <w:r w:rsidR="003F62F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спортивной экипи</w:t>
      </w:r>
      <w:r>
        <w:rPr>
          <w:rFonts w:ascii="Times New Roman" w:hAnsi="Times New Roman" w:cs="Times New Roman"/>
          <w:color w:val="auto"/>
          <w:sz w:val="28"/>
          <w:szCs w:val="28"/>
        </w:rPr>
        <w:t>ровкой (приложение № 12 к ФССП);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обеспечени</w:t>
      </w:r>
      <w:r w:rsidR="003F62FA">
        <w:rPr>
          <w:rFonts w:ascii="Times New Roman" w:hAnsi="Times New Roman" w:cs="Times New Roman"/>
          <w:color w:val="auto"/>
          <w:sz w:val="28"/>
          <w:szCs w:val="28"/>
        </w:rPr>
        <w:t>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проездом к месту проведения спортивных мероприятий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обратно</w:t>
      </w:r>
      <w: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лиц, проходящих спортивную подготовку;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обеспечени</w:t>
      </w:r>
      <w:r w:rsidR="003F62FA">
        <w:rPr>
          <w:rFonts w:ascii="Times New Roman" w:hAnsi="Times New Roman" w:cs="Times New Roman"/>
          <w:color w:val="auto"/>
          <w:sz w:val="28"/>
          <w:szCs w:val="28"/>
        </w:rPr>
        <w:t>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питанием и проживанием</w:t>
      </w:r>
      <w: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лиц, проходящих спортивную подготовку, в период проведения спортивных мероприятий.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медицинско</w:t>
      </w:r>
      <w:r w:rsidR="003F62FA">
        <w:rPr>
          <w:rFonts w:ascii="Times New Roman" w:hAnsi="Times New Roman" w:cs="Times New Roman"/>
          <w:color w:val="auto"/>
          <w:sz w:val="28"/>
          <w:szCs w:val="28"/>
        </w:rPr>
        <w:t>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обеспечени</w:t>
      </w:r>
      <w:r w:rsidR="003F62FA">
        <w:rPr>
          <w:rFonts w:ascii="Times New Roman" w:hAnsi="Times New Roman" w:cs="Times New Roman"/>
          <w:color w:val="auto"/>
          <w:sz w:val="28"/>
          <w:szCs w:val="28"/>
        </w:rPr>
        <w:t>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лиц, проходящих спортивную подготовку,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в том числе организацию систематического медицинского контроля.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14. К иным условиям реализации Программы относятся трудоемкость Программы</w:t>
      </w:r>
      <w:bookmarkStart w:id="9" w:name="_Hlk54955215"/>
      <w:r>
        <w:rPr>
          <w:rFonts w:ascii="Times New Roman" w:hAnsi="Times New Roman" w:cs="Times New Roman"/>
          <w:sz w:val="28"/>
          <w:szCs w:val="28"/>
        </w:rPr>
        <w:t xml:space="preserve"> (о</w:t>
      </w:r>
      <w:r w:rsidR="00AE46B0">
        <w:rPr>
          <w:rFonts w:ascii="Times New Roman" w:hAnsi="Times New Roman" w:cs="Times New Roman"/>
          <w:sz w:val="28"/>
          <w:szCs w:val="28"/>
        </w:rPr>
        <w:t xml:space="preserve">бъемы времени на ее реализацию)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bookmarkEnd w:id="9"/>
      <w:r>
        <w:rPr>
          <w:rFonts w:ascii="Times New Roman" w:hAnsi="Times New Roman" w:cs="Times New Roman"/>
          <w:sz w:val="28"/>
          <w:szCs w:val="28"/>
        </w:rPr>
        <w:t>обеспечением непрерывности тренировочного процесса, а также порядок и сроки формирования тренировочных групп.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14.1. Программа </w:t>
      </w:r>
      <w:r>
        <w:rPr>
          <w:rFonts w:ascii="Times New Roman" w:hAnsi="Times New Roman" w:cs="Times New Roman"/>
          <w:sz w:val="28"/>
          <w:szCs w:val="28"/>
        </w:rPr>
        <w:t xml:space="preserve">рассчитывается на </w:t>
      </w:r>
      <w:r>
        <w:rPr>
          <w:rFonts w:ascii="Times New Roman" w:hAnsi="Times New Roman" w:cs="Times New Roman"/>
          <w:color w:val="auto"/>
          <w:sz w:val="28"/>
          <w:szCs w:val="28"/>
        </w:rPr>
        <w:t>52 недели в год.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Тренировочный процесс в организации, осуществляющей спортивную подготовку, должен вестись в соответствии с годовым планом спортивной подготовки (включая четыре недели летнего периода самостоятельной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(или) летнего специализированного (профильного) спортивного лагеря для обеспечения непрерывности тренировочного процесса) и осуществляется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в следующих формах: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тренировочные занятия (групповые, индивидуальные и смешанные),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в том числе с использованием дистанционных технологий;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тренировочные мероприятия (тренировочные сборы);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самостоятельная подготовка по индивидуальным планам, в том числе с использованием дистанционных технологий;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спортивные соревнования;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контрольные мероприятия;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инструкторская и судейская практики;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медицинские, медико-биологические и восстановительные мероприятия.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14.2. В годовом плане спортивной подготовки количество часов, отводимых на спортивные соревнования и тренировочные мероприятия, указываются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в соответствии с требованиями к объему соревновательной деятельности на этапах спортивной подготовки по виду спорта «волейбол» и перечнем тренировочных мероприятий. Самостоятельная подготовка должна составлять не менее 10%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от общего количества часов, предусмотренных годовым планом спортивной подготовки. Остальные часы распределяются организацией, осуществляющей спортивную подготовку, с учетом особенностей вида спорта.</w:t>
      </w:r>
    </w:p>
    <w:p w:rsidR="006B72BD" w:rsidRDefault="006B72BD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14.3. 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Продолжительность одного тренировочного занятия при реализации Программы не должна превышать: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начальной подготовки – двух часов;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тренировочном этапе (этапе спортивной специализации) – трех часов;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совершенствования спортивного мастерства – четырех часов;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высшего спортивного мастерства – четырех часов.</w:t>
      </w:r>
    </w:p>
    <w:p w:rsidR="006B72BD" w:rsidRDefault="006B72BD">
      <w:pPr>
        <w:pStyle w:val="formattext"/>
        <w:shd w:val="clear" w:color="auto" w:fill="FFFFFF"/>
        <w:spacing w:before="0" w:after="0"/>
        <w:ind w:firstLine="709"/>
        <w:jc w:val="both"/>
        <w:textAlignment w:val="baseline"/>
      </w:pPr>
      <w:r>
        <w:rPr>
          <w:spacing w:val="2"/>
          <w:sz w:val="28"/>
          <w:szCs w:val="28"/>
        </w:rPr>
        <w:t>При проведении более одного тренировочного занятия в один день суммарная продолжительность занятий не должна составлять более восьми часов.</w:t>
      </w:r>
    </w:p>
    <w:p w:rsidR="006B72BD" w:rsidRDefault="006B72BD">
      <w:pPr>
        <w:pStyle w:val="formattext"/>
        <w:shd w:val="clear" w:color="auto" w:fill="FFFFFF"/>
        <w:spacing w:before="0" w:after="0"/>
        <w:ind w:firstLine="709"/>
        <w:jc w:val="both"/>
        <w:textAlignment w:val="baseline"/>
      </w:pPr>
      <w:r>
        <w:rPr>
          <w:sz w:val="28"/>
          <w:szCs w:val="28"/>
        </w:rPr>
        <w:t>14.4. На основании годового плана спортивной подготовки организацией, осуществляющей спортивную подготовку, утверждается план тренировочного процесса и расписание тренировочных занятий для каждой тренировочной группы.</w:t>
      </w:r>
    </w:p>
    <w:p w:rsidR="006B72BD" w:rsidRDefault="006B72B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14.5. Работа по индивидуальным планам спортивной подготовки осуществляется только на этапах совершенствования спортивного мастерства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высшего спортивного мастерства.</w:t>
      </w:r>
    </w:p>
    <w:p w:rsidR="006B72BD" w:rsidRDefault="006B72BD">
      <w:pPr>
        <w:pageBreakBefore/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6B72BD" w:rsidRDefault="006B72BD">
      <w:pPr>
        <w:widowControl w:val="0"/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«волейбол»,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6B72BD" w:rsidRDefault="006B72BD">
      <w:pPr>
        <w:widowControl w:val="0"/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296DDB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:rsidR="006B72BD" w:rsidRDefault="006B72BD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1fob9te"/>
      <w:bookmarkEnd w:id="10"/>
    </w:p>
    <w:p w:rsidR="006B72BD" w:rsidRDefault="006B72BD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widowControl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Продолжительность этапов спортивной подготовки, возраст лиц для зачисления и перевода на этапы спортивной подготовки, </w:t>
      </w:r>
      <w:bookmarkStart w:id="11" w:name="_Hlk54967098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  <w: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 виду спорта «волейбол»</w:t>
      </w:r>
    </w:p>
    <w:bookmarkEnd w:id="11"/>
    <w:p w:rsidR="006B72BD" w:rsidRDefault="006B72BD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170" w:type="dxa"/>
        </w:tblCellMar>
        <w:tblLook w:val="0000" w:firstRow="0" w:lastRow="0" w:firstColumn="0" w:lastColumn="0" w:noHBand="0" w:noVBand="0"/>
      </w:tblPr>
      <w:tblGrid>
        <w:gridCol w:w="3322"/>
        <w:gridCol w:w="2625"/>
        <w:gridCol w:w="1979"/>
        <w:gridCol w:w="2309"/>
      </w:tblGrid>
      <w:tr w:rsidR="006B72BD"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Этапы</w:t>
            </w:r>
          </w:p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спортивной</w:t>
            </w:r>
          </w:p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подготовки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right="-168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Продолжительность</w:t>
            </w:r>
          </w:p>
          <w:p w:rsidR="006B72BD" w:rsidRDefault="006B72BD">
            <w:pPr>
              <w:widowControl w:val="0"/>
              <w:spacing w:after="0" w:line="240" w:lineRule="auto"/>
              <w:ind w:right="-168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этапов (в годах)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14" w:right="-73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Возраст</w:t>
            </w:r>
          </w:p>
          <w:p w:rsidR="006B72BD" w:rsidRDefault="006B72BD">
            <w:pPr>
              <w:widowControl w:val="0"/>
              <w:spacing w:after="0" w:line="240" w:lineRule="auto"/>
              <w:ind w:left="-14" w:right="-73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для зачисления и перевода в группы (лет)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Наполняемость групп (человек)</w:t>
            </w:r>
          </w:p>
        </w:tc>
      </w:tr>
      <w:tr w:rsidR="006B72BD">
        <w:trPr>
          <w:trHeight w:val="567"/>
        </w:trPr>
        <w:tc>
          <w:tcPr>
            <w:tcW w:w="10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Для спортивной дисциплины</w:t>
            </w:r>
            <w:r w:rsidR="006408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«волейбол»</w:t>
            </w:r>
          </w:p>
        </w:tc>
      </w:tr>
      <w:tr w:rsidR="006B72BD"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pStyle w:val="Bodytext21"/>
              <w:shd w:val="clear" w:color="auto" w:fill="auto"/>
              <w:spacing w:line="240" w:lineRule="auto"/>
              <w:ind w:left="142" w:right="137"/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14</w:t>
            </w:r>
          </w:p>
        </w:tc>
      </w:tr>
      <w:tr w:rsidR="006B72BD"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Тренировочный этап (этап спортивной специализации)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pStyle w:val="Bodytext21"/>
              <w:shd w:val="clear" w:color="auto" w:fill="auto"/>
              <w:spacing w:line="240" w:lineRule="auto"/>
              <w:ind w:left="142" w:right="137"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</w:tr>
      <w:tr w:rsidR="006B72BD"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</w:t>
            </w:r>
          </w:p>
          <w:p w:rsidR="006B72BD" w:rsidRDefault="006B72BD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устанавливается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pStyle w:val="Bodytext21"/>
              <w:shd w:val="clear" w:color="auto" w:fill="auto"/>
              <w:spacing w:line="240" w:lineRule="auto"/>
              <w:ind w:left="142" w:right="137"/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Pr="00EE7FDF" w:rsidRDefault="001E3B4F">
            <w:pPr>
              <w:widowControl w:val="0"/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6B72BD"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Этап высшего спортивного мастерства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</w:t>
            </w:r>
          </w:p>
          <w:p w:rsidR="006B72BD" w:rsidRDefault="006B72BD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устанавливается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pStyle w:val="Bodytext21"/>
              <w:shd w:val="clear" w:color="auto" w:fill="auto"/>
              <w:spacing w:line="240" w:lineRule="auto"/>
              <w:ind w:left="142" w:right="137"/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B4F" w:rsidRDefault="001E3B4F" w:rsidP="001E3B4F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</w:t>
            </w:r>
          </w:p>
          <w:p w:rsidR="006B72BD" w:rsidRPr="00EE7FDF" w:rsidRDefault="001E3B4F" w:rsidP="001E3B4F">
            <w:pPr>
              <w:spacing w:after="0" w:line="240" w:lineRule="auto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устанавливается</w:t>
            </w:r>
          </w:p>
        </w:tc>
      </w:tr>
      <w:tr w:rsidR="006B72BD">
        <w:trPr>
          <w:trHeight w:val="567"/>
        </w:trPr>
        <w:tc>
          <w:tcPr>
            <w:tcW w:w="102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Для спортивной дисциплины</w:t>
            </w:r>
            <w:r w:rsidR="006408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«пляжный волейбол»</w:t>
            </w:r>
          </w:p>
        </w:tc>
      </w:tr>
      <w:tr w:rsidR="006B72BD">
        <w:tc>
          <w:tcPr>
            <w:tcW w:w="33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2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</w:tr>
      <w:tr w:rsidR="006B72BD">
        <w:tc>
          <w:tcPr>
            <w:tcW w:w="33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Тренировочный (этап</w:t>
            </w:r>
          </w:p>
          <w:p w:rsidR="006B72BD" w:rsidRDefault="006B72BD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спортивной специализации)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2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8 </w:t>
            </w:r>
          </w:p>
        </w:tc>
      </w:tr>
      <w:tr w:rsidR="006B72BD">
        <w:tc>
          <w:tcPr>
            <w:tcW w:w="33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Этап совершенствования спортивного</w:t>
            </w:r>
          </w:p>
          <w:p w:rsidR="006B72BD" w:rsidRDefault="006B72BD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мастерства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 устанавливается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2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6B72BD">
        <w:tc>
          <w:tcPr>
            <w:tcW w:w="33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Этап высшего спортивного</w:t>
            </w:r>
          </w:p>
          <w:p w:rsidR="006B72BD" w:rsidRDefault="006B72BD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мастерства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 устанавливается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2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</w:tbl>
    <w:p w:rsidR="006B72BD" w:rsidRDefault="006B72BD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B72BD" w:rsidRDefault="006B72BD">
      <w:pPr>
        <w:pageBreakBefore/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6B72BD" w:rsidRDefault="006B72BD">
      <w:pPr>
        <w:widowControl w:val="0"/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«волейбол»,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6B72BD" w:rsidRDefault="006B72BD">
      <w:pPr>
        <w:widowControl w:val="0"/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296DDB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:rsidR="006B72BD" w:rsidRDefault="006B72B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 объему тренировочного процесса</w:t>
      </w:r>
    </w:p>
    <w:p w:rsidR="006B72BD" w:rsidRDefault="006B72BD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974"/>
        <w:gridCol w:w="976"/>
        <w:gridCol w:w="974"/>
        <w:gridCol w:w="1126"/>
        <w:gridCol w:w="963"/>
        <w:gridCol w:w="1117"/>
        <w:gridCol w:w="2457"/>
      </w:tblGrid>
      <w:tr w:rsidR="006B72BD"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32"/>
              </w:rPr>
              <w:t>Этапный норматив</w:t>
            </w:r>
          </w:p>
        </w:tc>
        <w:tc>
          <w:tcPr>
            <w:tcW w:w="85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32"/>
              </w:rPr>
              <w:t>Этапы и годы спортивной подготовки</w:t>
            </w:r>
          </w:p>
        </w:tc>
      </w:tr>
      <w:tr w:rsidR="006B72BD"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napToGri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auto"/>
                <w:sz w:val="28"/>
                <w:szCs w:val="3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32"/>
              </w:rPr>
              <w:t>Этап начальной подготовки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32"/>
              </w:rPr>
              <w:t>Тренировочный этап (этап спортивной специализации)</w:t>
            </w: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28" w:right="-28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32"/>
              </w:rPr>
              <w:t xml:space="preserve">Этап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</w:rPr>
              <w:t>совершенствова-ния</w:t>
            </w:r>
            <w:r>
              <w:rPr>
                <w:rFonts w:ascii="Times New Roman" w:hAnsi="Times New Roman" w:cs="Times New Roman"/>
                <w:color w:val="auto"/>
                <w:sz w:val="28"/>
                <w:szCs w:val="32"/>
              </w:rPr>
              <w:t xml:space="preserve"> спортивного мастерства</w:t>
            </w:r>
          </w:p>
        </w:tc>
        <w:tc>
          <w:tcPr>
            <w:tcW w:w="2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28" w:right="-28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32"/>
              </w:rPr>
              <w:t>Этап высшего спортивного мастерства</w:t>
            </w:r>
          </w:p>
        </w:tc>
      </w:tr>
      <w:tr w:rsidR="006B72BD"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napToGri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auto"/>
                <w:sz w:val="28"/>
                <w:szCs w:val="32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32"/>
              </w:rPr>
              <w:t>До года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32"/>
              </w:rPr>
              <w:t>Свыше года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32"/>
              </w:rPr>
              <w:t>До двух лет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32"/>
              </w:rPr>
              <w:t>Свыше двух лет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32"/>
              </w:rPr>
              <w:t>До двух лет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32"/>
              </w:rPr>
              <w:t>Свыше двух лет</w:t>
            </w:r>
          </w:p>
        </w:tc>
        <w:tc>
          <w:tcPr>
            <w:tcW w:w="2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</w:rPr>
            </w:pPr>
          </w:p>
        </w:tc>
      </w:tr>
      <w:tr w:rsidR="006B72B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32"/>
              </w:rPr>
              <w:t>Количество часов</w:t>
            </w:r>
          </w:p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32"/>
              </w:rPr>
              <w:t>в неделю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EE7FD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32"/>
              </w:rPr>
              <w:t>4,5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32"/>
              </w:rPr>
              <w:t>8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32"/>
              </w:rPr>
              <w:t>10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32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</w:rPr>
              <w:t>20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</w:rPr>
              <w:t>22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</w:rPr>
              <w:t>24</w:t>
            </w:r>
          </w:p>
        </w:tc>
      </w:tr>
      <w:tr w:rsidR="006B72B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32"/>
              </w:rPr>
              <w:t>Общее количество</w:t>
            </w:r>
          </w:p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32"/>
              </w:rPr>
              <w:t>часов в год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EE7FD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32"/>
              </w:rPr>
              <w:t>234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32"/>
              </w:rPr>
              <w:t>416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32"/>
              </w:rPr>
              <w:t>520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32"/>
              </w:rPr>
              <w:t>832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</w:rPr>
              <w:t>1040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</w:rPr>
              <w:t>1144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</w:rPr>
              <w:t>1248</w:t>
            </w:r>
          </w:p>
        </w:tc>
      </w:tr>
    </w:tbl>
    <w:p w:rsidR="006B72BD" w:rsidRDefault="006B72BD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</w:p>
    <w:p w:rsidR="006B72BD" w:rsidRDefault="006B72BD">
      <w:pPr>
        <w:pageBreakBefore/>
        <w:suppressAutoHyphens w:val="0"/>
        <w:autoSpaceDE w:val="0"/>
        <w:spacing w:after="0" w:line="240" w:lineRule="auto"/>
        <w:ind w:left="3986" w:firstLine="720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6B72BD" w:rsidRDefault="006B72BD">
      <w:pPr>
        <w:widowControl w:val="0"/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«волейбол»,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6B72BD" w:rsidRDefault="006B72BD">
      <w:pPr>
        <w:widowControl w:val="0"/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296DDB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:rsidR="006B72BD" w:rsidRDefault="006B72B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widowControl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Соотношение видов спортивной подготовки в структуре тренировочного процесса</w:t>
      </w:r>
      <w: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на этапах спортивной подготовки по виду спорта «волейбол» </w:t>
      </w:r>
    </w:p>
    <w:p w:rsidR="006B72BD" w:rsidRDefault="006B72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225"/>
        <w:gridCol w:w="1164"/>
        <w:gridCol w:w="1058"/>
        <w:gridCol w:w="1096"/>
        <w:gridCol w:w="1132"/>
        <w:gridCol w:w="1755"/>
        <w:gridCol w:w="1825"/>
      </w:tblGrid>
      <w:tr w:rsidR="006B72BD" w:rsidRPr="00640839" w:rsidTr="00640839">
        <w:tc>
          <w:tcPr>
            <w:tcW w:w="2225" w:type="dxa"/>
            <w:vMerge w:val="restart"/>
            <w:shd w:val="clear" w:color="auto" w:fill="auto"/>
            <w:vAlign w:val="center"/>
          </w:tcPr>
          <w:p w:rsidR="006B72BD" w:rsidRPr="00640839" w:rsidRDefault="006B72BD">
            <w:pPr>
              <w:widowControl w:val="0"/>
              <w:autoSpaceDE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Виды </w:t>
            </w:r>
          </w:p>
          <w:p w:rsidR="006B72BD" w:rsidRPr="00640839" w:rsidRDefault="006B72BD">
            <w:pPr>
              <w:widowControl w:val="0"/>
              <w:autoSpaceDE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подготовки</w:t>
            </w:r>
          </w:p>
        </w:tc>
        <w:tc>
          <w:tcPr>
            <w:tcW w:w="2222" w:type="dxa"/>
            <w:gridSpan w:val="2"/>
            <w:shd w:val="clear" w:color="auto" w:fill="auto"/>
            <w:vAlign w:val="center"/>
          </w:tcPr>
          <w:p w:rsidR="006B72BD" w:rsidRPr="00640839" w:rsidRDefault="006B72BD">
            <w:pPr>
              <w:widowControl w:val="0"/>
              <w:autoSpaceDE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Этап</w:t>
            </w:r>
          </w:p>
          <w:p w:rsidR="006B72BD" w:rsidRPr="00640839" w:rsidRDefault="006B72BD">
            <w:pPr>
              <w:widowControl w:val="0"/>
              <w:autoSpaceDE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начальной подготовки</w:t>
            </w:r>
          </w:p>
        </w:tc>
        <w:tc>
          <w:tcPr>
            <w:tcW w:w="2228" w:type="dxa"/>
            <w:gridSpan w:val="2"/>
            <w:shd w:val="clear" w:color="auto" w:fill="auto"/>
            <w:vAlign w:val="center"/>
          </w:tcPr>
          <w:p w:rsidR="006B72BD" w:rsidRPr="00640839" w:rsidRDefault="006B72BD">
            <w:pPr>
              <w:widowControl w:val="0"/>
              <w:autoSpaceDE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Тренировочный</w:t>
            </w:r>
          </w:p>
          <w:p w:rsidR="006B72BD" w:rsidRPr="00640839" w:rsidRDefault="006B72BD">
            <w:pPr>
              <w:widowControl w:val="0"/>
              <w:autoSpaceDE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этап (этап спортивной специализации)</w:t>
            </w:r>
          </w:p>
        </w:tc>
        <w:tc>
          <w:tcPr>
            <w:tcW w:w="1755" w:type="dxa"/>
            <w:vMerge w:val="restart"/>
            <w:shd w:val="clear" w:color="auto" w:fill="auto"/>
            <w:vAlign w:val="center"/>
          </w:tcPr>
          <w:p w:rsidR="006B72BD" w:rsidRPr="00640839" w:rsidRDefault="006B72BD">
            <w:pPr>
              <w:widowControl w:val="0"/>
              <w:autoSpaceDE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Этап совершенст-вования спортивного мастерства</w:t>
            </w:r>
          </w:p>
        </w:tc>
        <w:tc>
          <w:tcPr>
            <w:tcW w:w="1825" w:type="dxa"/>
            <w:vMerge w:val="restart"/>
            <w:shd w:val="clear" w:color="auto" w:fill="auto"/>
            <w:vAlign w:val="center"/>
          </w:tcPr>
          <w:p w:rsidR="006B72BD" w:rsidRPr="00640839" w:rsidRDefault="006B72BD">
            <w:pPr>
              <w:widowControl w:val="0"/>
              <w:autoSpaceDE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Этап высшего спортивного мастерства</w:t>
            </w:r>
          </w:p>
        </w:tc>
      </w:tr>
      <w:tr w:rsidR="006B72BD" w:rsidRPr="00640839" w:rsidTr="00640839">
        <w:trPr>
          <w:trHeight w:val="143"/>
        </w:trPr>
        <w:tc>
          <w:tcPr>
            <w:tcW w:w="2225" w:type="dxa"/>
            <w:vMerge/>
            <w:shd w:val="clear" w:color="auto" w:fill="auto"/>
            <w:vAlign w:val="center"/>
          </w:tcPr>
          <w:p w:rsidR="006B72BD" w:rsidRPr="00640839" w:rsidRDefault="006B72B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6B72BD" w:rsidRPr="00640839" w:rsidRDefault="006B72BD">
            <w:pPr>
              <w:widowControl w:val="0"/>
              <w:autoSpaceDE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Один год</w:t>
            </w:r>
          </w:p>
        </w:tc>
        <w:tc>
          <w:tcPr>
            <w:tcW w:w="1058" w:type="dxa"/>
            <w:shd w:val="clear" w:color="auto" w:fill="auto"/>
            <w:vAlign w:val="center"/>
          </w:tcPr>
          <w:p w:rsidR="006B72BD" w:rsidRPr="00640839" w:rsidRDefault="006B72BD">
            <w:pPr>
              <w:widowControl w:val="0"/>
              <w:autoSpaceDE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Свыше года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6B72BD" w:rsidRPr="00640839" w:rsidRDefault="006B72BD">
            <w:pPr>
              <w:widowControl w:val="0"/>
              <w:autoSpaceDE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 двух лет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6B72BD" w:rsidRPr="00640839" w:rsidRDefault="006B72BD">
            <w:pPr>
              <w:widowControl w:val="0"/>
              <w:autoSpaceDE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Свыше двух лет</w:t>
            </w:r>
          </w:p>
        </w:tc>
        <w:tc>
          <w:tcPr>
            <w:tcW w:w="1755" w:type="dxa"/>
            <w:vMerge/>
            <w:shd w:val="clear" w:color="auto" w:fill="auto"/>
            <w:vAlign w:val="center"/>
          </w:tcPr>
          <w:p w:rsidR="006B72BD" w:rsidRPr="00640839" w:rsidRDefault="006B72B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25" w:type="dxa"/>
            <w:vMerge/>
            <w:shd w:val="clear" w:color="auto" w:fill="auto"/>
            <w:vAlign w:val="center"/>
          </w:tcPr>
          <w:p w:rsidR="006B72BD" w:rsidRPr="00640839" w:rsidRDefault="006B72B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6B72BD" w:rsidRPr="00640839" w:rsidTr="00640839">
        <w:tc>
          <w:tcPr>
            <w:tcW w:w="2225" w:type="dxa"/>
            <w:shd w:val="clear" w:color="auto" w:fill="auto"/>
          </w:tcPr>
          <w:p w:rsidR="006B72BD" w:rsidRPr="00640839" w:rsidRDefault="006B72BD">
            <w:pPr>
              <w:widowControl w:val="0"/>
              <w:autoSpaceDE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Общая физическая подготовка (%)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6B72BD" w:rsidRPr="00640839" w:rsidRDefault="006B72BD">
            <w:pPr>
              <w:suppressAutoHyphens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28-30</w:t>
            </w:r>
          </w:p>
        </w:tc>
        <w:tc>
          <w:tcPr>
            <w:tcW w:w="1058" w:type="dxa"/>
            <w:shd w:val="clear" w:color="auto" w:fill="auto"/>
            <w:vAlign w:val="center"/>
          </w:tcPr>
          <w:p w:rsidR="006B72BD" w:rsidRPr="00640839" w:rsidRDefault="006B72BD">
            <w:pPr>
              <w:suppressAutoHyphens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27-29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22-24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18-20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8-10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7-9</w:t>
            </w:r>
          </w:p>
        </w:tc>
      </w:tr>
      <w:tr w:rsidR="006B72BD" w:rsidRPr="00640839" w:rsidTr="00640839">
        <w:tc>
          <w:tcPr>
            <w:tcW w:w="2225" w:type="dxa"/>
            <w:shd w:val="clear" w:color="auto" w:fill="auto"/>
          </w:tcPr>
          <w:p w:rsidR="006B72BD" w:rsidRPr="00640839" w:rsidRDefault="006B72BD">
            <w:pPr>
              <w:widowControl w:val="0"/>
              <w:autoSpaceDE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Специальная физическая подготовка (%)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6B72BD" w:rsidRPr="00640839" w:rsidRDefault="006B72BD">
            <w:pPr>
              <w:suppressAutoHyphens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11-13</w:t>
            </w:r>
          </w:p>
        </w:tc>
        <w:tc>
          <w:tcPr>
            <w:tcW w:w="1058" w:type="dxa"/>
            <w:shd w:val="clear" w:color="auto" w:fill="auto"/>
            <w:vAlign w:val="center"/>
          </w:tcPr>
          <w:p w:rsidR="006B72BD" w:rsidRPr="00640839" w:rsidRDefault="006B72BD">
            <w:pPr>
              <w:spacing w:after="0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12-14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13-15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14-16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21-23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19-21</w:t>
            </w:r>
          </w:p>
        </w:tc>
      </w:tr>
      <w:tr w:rsidR="006B72BD" w:rsidRPr="00640839" w:rsidTr="00640839">
        <w:tc>
          <w:tcPr>
            <w:tcW w:w="2225" w:type="dxa"/>
            <w:shd w:val="clear" w:color="auto" w:fill="auto"/>
            <w:vAlign w:val="center"/>
          </w:tcPr>
          <w:p w:rsidR="006B72BD" w:rsidRPr="00640839" w:rsidRDefault="006B72BD">
            <w:pPr>
              <w:widowControl w:val="0"/>
              <w:spacing w:after="0" w:line="240" w:lineRule="auto"/>
              <w:ind w:left="-106" w:right="-110"/>
              <w:jc w:val="center"/>
            </w:pPr>
            <w:r w:rsidRPr="006408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Техническая подготовка (%)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6B72BD" w:rsidRPr="00640839" w:rsidRDefault="006B72BD">
            <w:pPr>
              <w:suppressAutoHyphens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22-24</w:t>
            </w:r>
          </w:p>
        </w:tc>
        <w:tc>
          <w:tcPr>
            <w:tcW w:w="1058" w:type="dxa"/>
            <w:shd w:val="clear" w:color="auto" w:fill="auto"/>
            <w:vAlign w:val="center"/>
          </w:tcPr>
          <w:p w:rsidR="006B72BD" w:rsidRPr="00640839" w:rsidRDefault="006B72BD">
            <w:pPr>
              <w:spacing w:after="0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23-25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sz w:val="28"/>
                <w:szCs w:val="28"/>
              </w:rPr>
              <w:t>25-27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sz w:val="28"/>
                <w:szCs w:val="28"/>
              </w:rPr>
              <w:t>26-28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sz w:val="28"/>
                <w:szCs w:val="28"/>
              </w:rPr>
              <w:t>26-28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sz w:val="28"/>
                <w:szCs w:val="28"/>
              </w:rPr>
              <w:t>26-28</w:t>
            </w:r>
          </w:p>
        </w:tc>
      </w:tr>
      <w:tr w:rsidR="006B72BD" w:rsidRPr="00640839" w:rsidTr="00640839">
        <w:tc>
          <w:tcPr>
            <w:tcW w:w="2225" w:type="dxa"/>
            <w:shd w:val="clear" w:color="auto" w:fill="auto"/>
            <w:vAlign w:val="center"/>
          </w:tcPr>
          <w:p w:rsidR="006B72BD" w:rsidRPr="00640839" w:rsidRDefault="006B72BD">
            <w:pPr>
              <w:widowControl w:val="0"/>
              <w:autoSpaceDE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Теоретическая</w:t>
            </w: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подготовка</w:t>
            </w: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(%)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6B72BD" w:rsidRPr="00640839" w:rsidRDefault="006B72BD">
            <w:pPr>
              <w:spacing w:after="0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3-5</w:t>
            </w:r>
          </w:p>
        </w:tc>
        <w:tc>
          <w:tcPr>
            <w:tcW w:w="1058" w:type="dxa"/>
            <w:shd w:val="clear" w:color="auto" w:fill="auto"/>
            <w:vAlign w:val="center"/>
          </w:tcPr>
          <w:p w:rsidR="006B72BD" w:rsidRPr="00640839" w:rsidRDefault="006B72BD">
            <w:pPr>
              <w:spacing w:after="0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3-5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</w:tr>
      <w:tr w:rsidR="006B72BD" w:rsidRPr="00640839" w:rsidTr="00640839">
        <w:trPr>
          <w:trHeight w:val="458"/>
        </w:trPr>
        <w:tc>
          <w:tcPr>
            <w:tcW w:w="2225" w:type="dxa"/>
            <w:shd w:val="clear" w:color="auto" w:fill="auto"/>
            <w:vAlign w:val="center"/>
          </w:tcPr>
          <w:p w:rsidR="006B72BD" w:rsidRPr="00640839" w:rsidRDefault="006B72BD">
            <w:pPr>
              <w:widowControl w:val="0"/>
              <w:autoSpaceDE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Тактическая подготовка (%)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6B72BD" w:rsidRPr="00640839" w:rsidRDefault="006B72BD">
            <w:pPr>
              <w:suppressAutoHyphens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9-11</w:t>
            </w:r>
          </w:p>
        </w:tc>
        <w:tc>
          <w:tcPr>
            <w:tcW w:w="1058" w:type="dxa"/>
            <w:shd w:val="clear" w:color="auto" w:fill="auto"/>
            <w:vAlign w:val="center"/>
          </w:tcPr>
          <w:p w:rsidR="006B72BD" w:rsidRPr="00640839" w:rsidRDefault="006B72BD">
            <w:pPr>
              <w:spacing w:after="0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11-13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sz w:val="28"/>
                <w:szCs w:val="28"/>
              </w:rPr>
              <w:t>17-19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sz w:val="28"/>
                <w:szCs w:val="28"/>
              </w:rPr>
              <w:t>18-20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sz w:val="28"/>
                <w:szCs w:val="28"/>
              </w:rPr>
              <w:t>21-23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sz w:val="28"/>
                <w:szCs w:val="28"/>
              </w:rPr>
              <w:t>22-24</w:t>
            </w:r>
          </w:p>
        </w:tc>
      </w:tr>
      <w:tr w:rsidR="006B72BD" w:rsidRPr="00640839" w:rsidTr="00640839">
        <w:trPr>
          <w:trHeight w:val="458"/>
        </w:trPr>
        <w:tc>
          <w:tcPr>
            <w:tcW w:w="2225" w:type="dxa"/>
            <w:shd w:val="clear" w:color="auto" w:fill="auto"/>
            <w:vAlign w:val="center"/>
          </w:tcPr>
          <w:p w:rsidR="006B72BD" w:rsidRPr="00640839" w:rsidRDefault="006B72BD">
            <w:pPr>
              <w:widowControl w:val="0"/>
              <w:autoSpaceDE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Психологическая подготовка (%)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6B72BD" w:rsidRPr="00640839" w:rsidRDefault="006B72BD">
            <w:pPr>
              <w:suppressAutoHyphens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2-4</w:t>
            </w:r>
          </w:p>
        </w:tc>
        <w:tc>
          <w:tcPr>
            <w:tcW w:w="1058" w:type="dxa"/>
            <w:shd w:val="clear" w:color="auto" w:fill="auto"/>
            <w:vAlign w:val="center"/>
          </w:tcPr>
          <w:p w:rsidR="006B72BD" w:rsidRPr="00640839" w:rsidRDefault="006B72BD">
            <w:pPr>
              <w:spacing w:after="0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2-4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</w:tr>
      <w:tr w:rsidR="006B72BD" w:rsidRPr="00640839" w:rsidTr="00640839">
        <w:trPr>
          <w:trHeight w:val="458"/>
        </w:trPr>
        <w:tc>
          <w:tcPr>
            <w:tcW w:w="2225" w:type="dxa"/>
            <w:shd w:val="clear" w:color="auto" w:fill="auto"/>
            <w:vAlign w:val="center"/>
          </w:tcPr>
          <w:p w:rsidR="006B72BD" w:rsidRPr="00640839" w:rsidRDefault="006B72BD">
            <w:pPr>
              <w:widowControl w:val="0"/>
              <w:autoSpaceDE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Интегральная подготовка (%) 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6B72BD" w:rsidRPr="00640839" w:rsidRDefault="006B72BD">
            <w:pPr>
              <w:suppressAutoHyphens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17-19</w:t>
            </w:r>
          </w:p>
        </w:tc>
        <w:tc>
          <w:tcPr>
            <w:tcW w:w="1058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15-17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sz w:val="28"/>
                <w:szCs w:val="28"/>
              </w:rPr>
              <w:t>12-14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sz w:val="28"/>
                <w:szCs w:val="28"/>
              </w:rPr>
              <w:t>13-15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sz w:val="28"/>
                <w:szCs w:val="28"/>
              </w:rPr>
              <w:t>13-15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B72BD" w:rsidRPr="00640839" w:rsidRDefault="006B72BD">
            <w:pPr>
              <w:snapToGrid w:val="0"/>
              <w:spacing w:after="0" w:line="240" w:lineRule="auto"/>
              <w:jc w:val="center"/>
            </w:pPr>
            <w:r w:rsidRPr="00640839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</w:tr>
    </w:tbl>
    <w:p w:rsidR="006B72BD" w:rsidRDefault="006B72BD"/>
    <w:p w:rsidR="006B72BD" w:rsidRDefault="006B72BD">
      <w:pPr>
        <w:pageBreakBefore/>
        <w:suppressAutoHyphens w:val="0"/>
        <w:autoSpaceDE w:val="0"/>
        <w:spacing w:after="0" w:line="240" w:lineRule="auto"/>
        <w:ind w:left="3986" w:firstLine="72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  <w:lang w:val="en-US"/>
        </w:rPr>
        <w:t>4</w:t>
      </w:r>
    </w:p>
    <w:p w:rsidR="006B72BD" w:rsidRDefault="006B72BD">
      <w:pPr>
        <w:widowControl w:val="0"/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«волейбол»,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6B72BD" w:rsidRDefault="006B72BD">
      <w:pPr>
        <w:widowControl w:val="0"/>
        <w:suppressAutoHyphens w:val="0"/>
        <w:autoSpaceDE w:val="0"/>
        <w:spacing w:after="0" w:line="240" w:lineRule="auto"/>
        <w:ind w:left="4706"/>
        <w:jc w:val="center"/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от «___» _________202</w:t>
      </w:r>
      <w:r w:rsidR="00296DD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г. № ____</w:t>
      </w:r>
    </w:p>
    <w:p w:rsidR="006B72BD" w:rsidRDefault="006B72B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widowControl w:val="0"/>
        <w:spacing w:after="0" w:line="240" w:lineRule="auto"/>
        <w:jc w:val="center"/>
      </w:pPr>
      <w:bookmarkStart w:id="12" w:name="2et92p0"/>
      <w:bookmarkEnd w:id="12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 объему соревновательной деятельности на этапах спортивной подготовки по виду спорта «волейбол»</w:t>
      </w:r>
    </w:p>
    <w:p w:rsidR="006B72BD" w:rsidRDefault="006B72B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71"/>
        <w:gridCol w:w="1089"/>
        <w:gridCol w:w="1140"/>
        <w:gridCol w:w="1185"/>
        <w:gridCol w:w="1080"/>
        <w:gridCol w:w="2122"/>
        <w:gridCol w:w="1688"/>
      </w:tblGrid>
      <w:tr w:rsidR="006B72BD"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Виды спортивных соревнований</w:t>
            </w:r>
          </w:p>
        </w:tc>
        <w:tc>
          <w:tcPr>
            <w:tcW w:w="83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Этапы и годы спортивной подготовки</w:t>
            </w:r>
          </w:p>
        </w:tc>
      </w:tr>
      <w:tr w:rsidR="006B72BD">
        <w:trPr>
          <w:trHeight w:val="1320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napToGri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Тренировочный этап (этап спортивной специализации)</w:t>
            </w:r>
          </w:p>
        </w:tc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Этап совершенствова-ния спортивного мастерства</w:t>
            </w: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Этап высшего спортивного мастерства</w:t>
            </w:r>
          </w:p>
        </w:tc>
      </w:tr>
      <w:tr w:rsidR="006B72BD"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napToGri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 года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Свыше года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21" w:right="-85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 двух лет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39" w:right="-62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Свыше двух лет</w:t>
            </w: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6B72BD">
        <w:tc>
          <w:tcPr>
            <w:tcW w:w="10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BD" w:rsidRDefault="006B72BD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Для спортивной дисциплины</w:t>
            </w:r>
            <w:r w:rsidR="006408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«волейбол»</w:t>
            </w:r>
          </w:p>
        </w:tc>
      </w:tr>
      <w:tr w:rsidR="006B72BD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Контрольные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B72BD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Отборочные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AE46B0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72BD" w:rsidRDefault="00AE46B0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B72BD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Основные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AE46B0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AE46B0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B72BD">
        <w:tc>
          <w:tcPr>
            <w:tcW w:w="10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BD" w:rsidRDefault="006B72BD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Для спортивной дисциплины</w:t>
            </w:r>
            <w:r w:rsidR="006408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«пляжный волейбол»</w:t>
            </w:r>
          </w:p>
        </w:tc>
      </w:tr>
      <w:tr w:rsidR="006B72BD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Контрольные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6B72BD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Отборочные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AE46B0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72BD" w:rsidRDefault="00AE46B0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6B72BD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Основные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Pr="00AE46B0" w:rsidRDefault="00AE46B0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AE46B0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B72BD" w:rsidRDefault="006B72BD">
            <w:pPr>
              <w:spacing w:after="0" w:line="240" w:lineRule="auto"/>
              <w:ind w:left="142" w:right="117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</w:tbl>
    <w:p w:rsidR="006B72BD" w:rsidRDefault="006B72BD">
      <w:pPr>
        <w:spacing w:after="0" w:line="240" w:lineRule="auto"/>
        <w:ind w:left="4706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</w:p>
    <w:p w:rsidR="006B72BD" w:rsidRDefault="006B72BD">
      <w:pPr>
        <w:pageBreakBefore/>
        <w:suppressAutoHyphens w:val="0"/>
        <w:autoSpaceDE w:val="0"/>
        <w:spacing w:after="0" w:line="240" w:lineRule="auto"/>
        <w:ind w:left="3986" w:firstLine="720"/>
        <w:jc w:val="center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5</w:t>
      </w:r>
    </w:p>
    <w:p w:rsidR="006B72BD" w:rsidRDefault="006B72BD">
      <w:pPr>
        <w:widowControl w:val="0"/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федеральному стандарту спортивной подготовки по виду спорта «волейбол», утвержденному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color w:val="auto"/>
          <w:sz w:val="28"/>
          <w:szCs w:val="28"/>
        </w:rPr>
        <w:t>Минспорта России</w:t>
      </w:r>
    </w:p>
    <w:p w:rsidR="006B72BD" w:rsidRDefault="006B72BD">
      <w:pPr>
        <w:widowControl w:val="0"/>
        <w:spacing w:after="0" w:line="240" w:lineRule="auto"/>
        <w:ind w:left="4706"/>
        <w:jc w:val="center"/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от «___» _________202</w:t>
      </w:r>
      <w:r w:rsidR="00296DDB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 № ____</w:t>
      </w:r>
    </w:p>
    <w:p w:rsidR="002F4F19" w:rsidRDefault="002F4F19">
      <w:pPr>
        <w:widowControl w:val="0"/>
        <w:autoSpaceDE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B72BD" w:rsidRDefault="006B72BD">
      <w:pPr>
        <w:widowControl w:val="0"/>
        <w:autoSpaceDE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Перечень тренировочных мероприятий</w:t>
      </w:r>
    </w:p>
    <w:p w:rsidR="006B72BD" w:rsidRDefault="006B72BD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2"/>
        <w:gridCol w:w="2528"/>
        <w:gridCol w:w="1124"/>
        <w:gridCol w:w="74"/>
        <w:gridCol w:w="1331"/>
        <w:gridCol w:w="74"/>
        <w:gridCol w:w="1472"/>
        <w:gridCol w:w="1264"/>
        <w:gridCol w:w="1966"/>
      </w:tblGrid>
      <w:tr w:rsidR="006B72BD">
        <w:trPr>
          <w:trHeight w:val="754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BD" w:rsidRDefault="006B72BD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Виды тренировочных мероприятий</w:t>
            </w:r>
          </w:p>
        </w:tc>
        <w:tc>
          <w:tcPr>
            <w:tcW w:w="53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Предельная продолжительность тренировочных мероприятий по этапам спортивной подготовки (количество дней)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right="-62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Число участников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тренировочного мероприятия</w:t>
            </w:r>
          </w:p>
        </w:tc>
      </w:tr>
      <w:tr w:rsidR="006B72BD">
        <w:trPr>
          <w:trHeight w:val="1363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BD" w:rsidRDefault="006B72B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napToGri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Этап начальной подго-товки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Трениро-вочный этап </w:t>
            </w:r>
          </w:p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(этап спортивной специали-</w:t>
            </w:r>
          </w:p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зации)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Этап совершенст-вования спортивного мастерства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Этап высшего спортив-ного мастерства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B72BD">
        <w:trPr>
          <w:trHeight w:val="541"/>
        </w:trPr>
        <w:tc>
          <w:tcPr>
            <w:tcW w:w="102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 Тренировочные мероприятия по подготовке к спортивным соревнованиям</w:t>
            </w:r>
          </w:p>
        </w:tc>
      </w:tr>
      <w:tr w:rsidR="006B72BD">
        <w:trPr>
          <w:trHeight w:val="1483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1.1.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Тренировочные мероприятия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по подготовке </w:t>
            </w:r>
            <w:r>
              <w:rPr>
                <w:rFonts w:ascii="Times New Roman" w:hAnsi="Times New Roman" w:cs="Times New Roman"/>
                <w:sz w:val="24"/>
              </w:rPr>
              <w:br/>
              <w:t>к международным спортивным соревнованиям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Определяется организацией, осуществляю-</w:t>
            </w:r>
          </w:p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щей спортивную подготовку</w:t>
            </w:r>
          </w:p>
        </w:tc>
      </w:tr>
      <w:tr w:rsidR="006B72BD">
        <w:trPr>
          <w:trHeight w:val="1439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1.2.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Тренировочные мероприятия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по подготовке </w:t>
            </w:r>
            <w:r>
              <w:rPr>
                <w:rFonts w:ascii="Times New Roman" w:hAnsi="Times New Roman" w:cs="Times New Roman"/>
                <w:sz w:val="24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B72BD">
        <w:trPr>
          <w:trHeight w:val="155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1.3.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Тренировочные мероприятия </w:t>
            </w:r>
            <w:r>
              <w:rPr>
                <w:rFonts w:ascii="Times New Roman" w:hAnsi="Times New Roman" w:cs="Times New Roman"/>
                <w:sz w:val="24"/>
              </w:rPr>
              <w:br/>
              <w:t>по подготовке к другим всероссийским спортивным соревнованиям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B72BD">
        <w:trPr>
          <w:trHeight w:val="2371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1.4.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Тренировочные мероприятия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по подготовке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к официальным спортивным соревнованиям субъекта </w:t>
            </w:r>
            <w:r>
              <w:rPr>
                <w:rFonts w:ascii="Times New Roman" w:hAnsi="Times New Roman" w:cs="Times New Roman"/>
                <w:sz w:val="24"/>
              </w:rPr>
              <w:br/>
              <w:t>Российской Федерации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B72BD">
        <w:trPr>
          <w:trHeight w:val="512"/>
        </w:trPr>
        <w:tc>
          <w:tcPr>
            <w:tcW w:w="102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 Специальные тренировочные мероприятия</w:t>
            </w:r>
          </w:p>
        </w:tc>
      </w:tr>
      <w:tr w:rsidR="006B72BD">
        <w:trPr>
          <w:trHeight w:val="1994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2.1.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Тренировочные мероприятия по общей и (или) специальной физической подготовке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14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Не менее 70%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от состава группы лиц, проходящих спортивную подготовку </w:t>
            </w:r>
            <w:r>
              <w:rPr>
                <w:rFonts w:ascii="Times New Roman" w:hAnsi="Times New Roman" w:cs="Times New Roman"/>
                <w:sz w:val="24"/>
              </w:rPr>
              <w:br/>
              <w:t>на определенном этапе</w:t>
            </w:r>
          </w:p>
        </w:tc>
      </w:tr>
      <w:tr w:rsidR="006B72BD">
        <w:trPr>
          <w:trHeight w:val="1559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2.2.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Восстановительные</w:t>
            </w:r>
            <w:r>
              <w:rPr>
                <w:rFonts w:ascii="Times New Roman" w:hAnsi="Times New Roman" w:cs="Times New Roman"/>
                <w:sz w:val="24"/>
              </w:rPr>
              <w:t xml:space="preserve"> тренировочные мероприятия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До 14 дней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с количеством лиц, принимавших участие </w:t>
            </w:r>
            <w:r>
              <w:rPr>
                <w:rFonts w:ascii="Times New Roman" w:hAnsi="Times New Roman" w:cs="Times New Roman"/>
                <w:sz w:val="24"/>
              </w:rPr>
              <w:br/>
              <w:t>в спортивных соревнованиях</w:t>
            </w:r>
          </w:p>
        </w:tc>
      </w:tr>
      <w:tr w:rsidR="006B72BD">
        <w:trPr>
          <w:trHeight w:val="132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2.3.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Тренировочные мероприятия </w:t>
            </w:r>
            <w:r>
              <w:rPr>
                <w:rFonts w:ascii="Times New Roman" w:hAnsi="Times New Roman" w:cs="Times New Roman"/>
                <w:sz w:val="24"/>
              </w:rPr>
              <w:br/>
              <w:t>для комплексного медицинского обследования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До 5 дней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но не более 2 раз в год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</w:rPr>
              <w:br/>
              <w:t>с планом комплексного медицинского обследования</w:t>
            </w:r>
          </w:p>
        </w:tc>
      </w:tr>
      <w:tr w:rsidR="006B72BD">
        <w:trPr>
          <w:trHeight w:val="1994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2.4.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Тренировочные мероприятия </w:t>
            </w:r>
            <w:r>
              <w:rPr>
                <w:rFonts w:ascii="Times New Roman" w:hAnsi="Times New Roman" w:cs="Times New Roman"/>
                <w:sz w:val="24"/>
              </w:rPr>
              <w:br/>
              <w:t>в каникулярный период</w:t>
            </w:r>
          </w:p>
        </w:tc>
        <w:tc>
          <w:tcPr>
            <w:tcW w:w="53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До 21 дня подряд и не более двух тренировочных мероприятий в год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Не менее 60%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от состава группы лиц, проходящих спортивную подготовку </w:t>
            </w:r>
            <w:r>
              <w:rPr>
                <w:rFonts w:ascii="Times New Roman" w:hAnsi="Times New Roman" w:cs="Times New Roman"/>
                <w:sz w:val="24"/>
              </w:rPr>
              <w:br/>
              <w:t>на определенном этапе</w:t>
            </w:r>
          </w:p>
        </w:tc>
      </w:tr>
      <w:tr w:rsidR="006B72BD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2.5.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Просмотровые тренировочные мероприятия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для кандидатов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на зачисление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в образовательные учреждения среднего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  <w:r>
              <w:rPr>
                <w:rFonts w:ascii="Times New Roman" w:hAnsi="Times New Roman" w:cs="Times New Roman"/>
                <w:sz w:val="24"/>
              </w:rPr>
              <w:t xml:space="preserve"> образования,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осуществляющие</w:t>
            </w:r>
            <w:r>
              <w:rPr>
                <w:rFonts w:ascii="Times New Roman" w:hAnsi="Times New Roman" w:cs="Times New Roman"/>
                <w:sz w:val="24"/>
              </w:rPr>
              <w:t xml:space="preserve"> деятельность в области физической культуры </w:t>
            </w:r>
            <w:r>
              <w:rPr>
                <w:rFonts w:ascii="Times New Roman" w:hAnsi="Times New Roman" w:cs="Times New Roman"/>
                <w:sz w:val="24"/>
              </w:rPr>
              <w:br/>
              <w:t>и спорта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До 60 дней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</w:rPr>
              <w:br/>
              <w:t>с правилами приема</w:t>
            </w:r>
          </w:p>
        </w:tc>
      </w:tr>
    </w:tbl>
    <w:p w:rsidR="006B72BD" w:rsidRDefault="006B72BD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pageBreakBefore/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6B72BD" w:rsidRDefault="006B72BD">
      <w:pPr>
        <w:widowControl w:val="0"/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«волейбол,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6B72BD" w:rsidRDefault="006B72BD">
      <w:pPr>
        <w:widowControl w:val="0"/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296DDB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:rsidR="006B72BD" w:rsidRDefault="006B72B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spacing w:after="0" w:line="30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Влияние физических качеств на результативность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2BD" w:rsidRDefault="006B72BD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60"/>
        <w:gridCol w:w="3415"/>
      </w:tblGrid>
      <w:tr w:rsidR="006B72BD" w:rsidTr="00AE46B0">
        <w:trPr>
          <w:trHeight w:val="20"/>
          <w:jc w:val="center"/>
        </w:trPr>
        <w:tc>
          <w:tcPr>
            <w:tcW w:w="6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Физические качества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Уровень влияния</w:t>
            </w:r>
          </w:p>
        </w:tc>
      </w:tr>
      <w:tr w:rsidR="006B72BD" w:rsidTr="00AE46B0">
        <w:trPr>
          <w:trHeight w:val="20"/>
          <w:jc w:val="center"/>
        </w:trPr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firstLine="667"/>
              <w:contextualSpacing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Быстрота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hd w:val="clear" w:color="auto" w:fill="FFFFFF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B72BD" w:rsidTr="00AE46B0">
        <w:trPr>
          <w:trHeight w:val="20"/>
          <w:jc w:val="center"/>
        </w:trPr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firstLine="667"/>
              <w:contextualSpacing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Сила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hd w:val="clear" w:color="auto" w:fill="FFFFFF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72BD" w:rsidTr="00AE46B0">
        <w:trPr>
          <w:trHeight w:val="20"/>
          <w:jc w:val="center"/>
        </w:trPr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firstLine="667"/>
              <w:contextualSpacing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Выносливость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hd w:val="clear" w:color="auto" w:fill="FFFFFF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72BD" w:rsidTr="00AE46B0">
        <w:trPr>
          <w:trHeight w:val="20"/>
          <w:jc w:val="center"/>
        </w:trPr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firstLine="667"/>
              <w:contextualSpacing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Координация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hd w:val="clear" w:color="auto" w:fill="FFFFFF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B72BD" w:rsidTr="00AE46B0">
        <w:trPr>
          <w:trHeight w:val="20"/>
          <w:jc w:val="center"/>
        </w:trPr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widowControl w:val="0"/>
              <w:spacing w:after="0" w:line="240" w:lineRule="auto"/>
              <w:ind w:firstLine="667"/>
              <w:contextualSpacing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Гибкость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hd w:val="clear" w:color="auto" w:fill="FFFFFF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B72BD" w:rsidRDefault="006B72BD">
      <w:pPr>
        <w:spacing w:after="0" w:line="30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B72BD" w:rsidRDefault="006B72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Условные обозначения:</w:t>
      </w:r>
    </w:p>
    <w:p w:rsidR="006B72BD" w:rsidRDefault="006B7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 – незначительное влияние;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 – среднее влияние;</w:t>
      </w:r>
    </w:p>
    <w:p w:rsidR="006B72BD" w:rsidRDefault="006B72BD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 – значительное влияние.</w:t>
      </w:r>
      <w:r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</w:t>
      </w:r>
    </w:p>
    <w:p w:rsidR="006B72BD" w:rsidRDefault="006B72BD">
      <w:pPr>
        <w:pageBreakBefore/>
        <w:spacing w:after="0" w:line="240" w:lineRule="auto"/>
        <w:ind w:left="4706"/>
        <w:jc w:val="center"/>
      </w:pPr>
      <w:bookmarkStart w:id="13" w:name="_Hlk57041728"/>
      <w:r>
        <w:rPr>
          <w:rFonts w:ascii="Times New Roman" w:hAnsi="Times New Roman" w:cs="Times New Roman"/>
          <w:sz w:val="28"/>
          <w:szCs w:val="28"/>
        </w:rPr>
        <w:t>Приложение № 7</w:t>
      </w:r>
    </w:p>
    <w:p w:rsidR="006B72BD" w:rsidRDefault="006B72BD">
      <w:pPr>
        <w:widowControl w:val="0"/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«волейбол,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6B72BD" w:rsidRDefault="006B72BD">
      <w:pPr>
        <w:widowControl w:val="0"/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AE46B0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:rsidR="006B72BD" w:rsidRDefault="006B72BD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855DC6" w:rsidRDefault="00855DC6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045E91" w:rsidRDefault="00045E91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6B72BD" w:rsidRDefault="006B72BD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</w:p>
    <w:p w:rsidR="006B72BD" w:rsidRDefault="006B72BD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для зачисления и перевода в группы на этап начальной подготовки</w:t>
      </w:r>
    </w:p>
    <w:p w:rsidR="006B72BD" w:rsidRDefault="006B72BD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 виду спорта «волейбол»</w:t>
      </w:r>
    </w:p>
    <w:p w:rsidR="006B72BD" w:rsidRDefault="006B72BD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46"/>
        <w:gridCol w:w="85"/>
        <w:gridCol w:w="3820"/>
        <w:gridCol w:w="12"/>
        <w:gridCol w:w="2266"/>
        <w:gridCol w:w="69"/>
        <w:gridCol w:w="1515"/>
        <w:gridCol w:w="109"/>
        <w:gridCol w:w="1533"/>
        <w:gridCol w:w="10"/>
      </w:tblGrid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23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ind w:right="-108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</w:t>
            </w:r>
          </w:p>
        </w:tc>
        <w:tc>
          <w:tcPr>
            <w:tcW w:w="1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девочки</w:t>
            </w:r>
          </w:p>
        </w:tc>
      </w:tr>
      <w:tr w:rsidR="006B72BD" w:rsidTr="00AE46B0">
        <w:trPr>
          <w:cantSplit/>
          <w:trHeight w:val="20"/>
        </w:trPr>
        <w:tc>
          <w:tcPr>
            <w:tcW w:w="1026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BD" w:rsidRDefault="006B72BD">
            <w:pPr>
              <w:spacing w:after="0" w:line="240" w:lineRule="auto"/>
              <w:ind w:left="720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  <w:r w:rsidR="00045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</w:t>
            </w:r>
            <w:r w:rsidR="0064083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«волейбол»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917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30 м с высокого старта</w:t>
            </w:r>
          </w:p>
        </w:tc>
        <w:tc>
          <w:tcPr>
            <w:tcW w:w="233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</w:pPr>
          </w:p>
        </w:tc>
        <w:tc>
          <w:tcPr>
            <w:tcW w:w="391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</w:pPr>
          </w:p>
        </w:tc>
        <w:tc>
          <w:tcPr>
            <w:tcW w:w="233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</w:pPr>
          </w:p>
        </w:tc>
        <w:tc>
          <w:tcPr>
            <w:tcW w:w="16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917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3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917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3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917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C1A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на гимнастической скамье </w:t>
            </w:r>
          </w:p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233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</w:tr>
      <w:tr w:rsidR="006B72BD" w:rsidTr="00AE46B0">
        <w:trPr>
          <w:cantSplit/>
          <w:trHeight w:val="20"/>
        </w:trPr>
        <w:tc>
          <w:tcPr>
            <w:tcW w:w="1026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045E91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  <w:r w:rsidR="00045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</w:t>
            </w:r>
            <w:r w:rsidR="0064083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«волейбол»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917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5х6 м</w:t>
            </w:r>
          </w:p>
        </w:tc>
        <w:tc>
          <w:tcPr>
            <w:tcW w:w="233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17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мяча массой 1 кг из-за головы двумя руками, стоя</w:t>
            </w:r>
          </w:p>
        </w:tc>
        <w:tc>
          <w:tcPr>
            <w:tcW w:w="233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1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917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высоту одновременным отталкиванием двумя ногами</w:t>
            </w:r>
          </w:p>
        </w:tc>
        <w:tc>
          <w:tcPr>
            <w:tcW w:w="233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B72BD" w:rsidTr="00AE46B0">
        <w:trPr>
          <w:gridAfter w:val="1"/>
          <w:wAfter w:w="10" w:type="dxa"/>
          <w:cantSplit/>
          <w:trHeight w:val="20"/>
        </w:trPr>
        <w:tc>
          <w:tcPr>
            <w:tcW w:w="1025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045E91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Нормативы общей физической подготовки</w:t>
            </w:r>
            <w:r w:rsidR="00045E91"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</w:t>
            </w:r>
            <w:r w:rsidR="0064083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«пляжный волейбол»</w:t>
            </w:r>
          </w:p>
        </w:tc>
      </w:tr>
      <w:tr w:rsidR="006B72BD" w:rsidTr="00AE46B0">
        <w:trPr>
          <w:gridAfter w:val="1"/>
          <w:wAfter w:w="10" w:type="dxa"/>
          <w:cantSplit/>
          <w:trHeight w:val="20"/>
        </w:trPr>
        <w:tc>
          <w:tcPr>
            <w:tcW w:w="93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1.</w:t>
            </w:r>
          </w:p>
        </w:tc>
        <w:tc>
          <w:tcPr>
            <w:tcW w:w="38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227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22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6B72BD" w:rsidTr="00AE46B0">
        <w:trPr>
          <w:gridAfter w:val="1"/>
          <w:wAfter w:w="10" w:type="dxa"/>
          <w:cantSplit/>
          <w:trHeight w:val="20"/>
        </w:trPr>
        <w:tc>
          <w:tcPr>
            <w:tcW w:w="93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tLeast"/>
              <w:jc w:val="center"/>
              <w:rPr>
                <w:color w:val="auto"/>
              </w:rPr>
            </w:pPr>
          </w:p>
        </w:tc>
        <w:tc>
          <w:tcPr>
            <w:tcW w:w="38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7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6B72BD" w:rsidTr="00AE46B0">
        <w:trPr>
          <w:gridAfter w:val="1"/>
          <w:wAfter w:w="10" w:type="dxa"/>
          <w:cantSplit/>
          <w:trHeight w:val="20"/>
        </w:trPr>
        <w:tc>
          <w:tcPr>
            <w:tcW w:w="93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38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27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2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gridAfter w:val="1"/>
          <w:wAfter w:w="10" w:type="dxa"/>
          <w:cantSplit/>
          <w:trHeight w:val="20"/>
        </w:trPr>
        <w:tc>
          <w:tcPr>
            <w:tcW w:w="93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tLeast"/>
              <w:jc w:val="center"/>
              <w:rPr>
                <w:color w:val="auto"/>
              </w:rPr>
            </w:pPr>
          </w:p>
        </w:tc>
        <w:tc>
          <w:tcPr>
            <w:tcW w:w="38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7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72BD" w:rsidTr="00AE46B0">
        <w:trPr>
          <w:gridAfter w:val="1"/>
          <w:wAfter w:w="10" w:type="dxa"/>
          <w:cantSplit/>
          <w:trHeight w:val="20"/>
        </w:trPr>
        <w:tc>
          <w:tcPr>
            <w:tcW w:w="93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3.3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38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1096" w:rsidRDefault="006B72B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на гимнастической скамье </w:t>
            </w:r>
          </w:p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227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22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gridAfter w:val="1"/>
          <w:wAfter w:w="10" w:type="dxa"/>
          <w:cantSplit/>
          <w:trHeight w:val="20"/>
        </w:trPr>
        <w:tc>
          <w:tcPr>
            <w:tcW w:w="93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tLeast"/>
              <w:jc w:val="center"/>
              <w:rPr>
                <w:color w:val="auto"/>
              </w:rPr>
            </w:pPr>
          </w:p>
        </w:tc>
        <w:tc>
          <w:tcPr>
            <w:tcW w:w="38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tLeast"/>
              <w:jc w:val="center"/>
              <w:rPr>
                <w:color w:val="auto"/>
              </w:rPr>
            </w:pPr>
          </w:p>
        </w:tc>
        <w:tc>
          <w:tcPr>
            <w:tcW w:w="227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</w:tr>
      <w:tr w:rsidR="006B72BD" w:rsidTr="00AE46B0">
        <w:trPr>
          <w:gridAfter w:val="1"/>
          <w:wAfter w:w="10" w:type="dxa"/>
          <w:cantSplit/>
          <w:trHeight w:val="20"/>
        </w:trPr>
        <w:tc>
          <w:tcPr>
            <w:tcW w:w="93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3.4.</w:t>
            </w:r>
          </w:p>
        </w:tc>
        <w:tc>
          <w:tcPr>
            <w:tcW w:w="38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227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22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6B72BD" w:rsidTr="00AE46B0">
        <w:trPr>
          <w:gridAfter w:val="1"/>
          <w:wAfter w:w="10" w:type="dxa"/>
          <w:cantSplit/>
          <w:trHeight w:val="20"/>
        </w:trPr>
        <w:tc>
          <w:tcPr>
            <w:tcW w:w="93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7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6B72BD" w:rsidTr="00AE46B0">
        <w:trPr>
          <w:gridAfter w:val="1"/>
          <w:wAfter w:w="10" w:type="dxa"/>
          <w:cantSplit/>
          <w:trHeight w:val="20"/>
        </w:trPr>
        <w:tc>
          <w:tcPr>
            <w:tcW w:w="93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38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27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22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gridAfter w:val="1"/>
          <w:wAfter w:w="10" w:type="dxa"/>
          <w:cantSplit/>
          <w:trHeight w:val="20"/>
        </w:trPr>
        <w:tc>
          <w:tcPr>
            <w:tcW w:w="93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tLeast"/>
              <w:jc w:val="center"/>
              <w:rPr>
                <w:color w:val="auto"/>
              </w:rPr>
            </w:pPr>
          </w:p>
        </w:tc>
        <w:tc>
          <w:tcPr>
            <w:tcW w:w="38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7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6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6B72BD" w:rsidTr="00AE46B0">
        <w:trPr>
          <w:cantSplit/>
          <w:trHeight w:val="20"/>
        </w:trPr>
        <w:tc>
          <w:tcPr>
            <w:tcW w:w="102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045E91">
            <w:pPr>
              <w:spacing w:after="0" w:line="240" w:lineRule="auto"/>
              <w:ind w:left="-108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Нормативы специальной физической подготовки</w:t>
            </w:r>
            <w:r w:rsidR="00045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</w:t>
            </w:r>
            <w:r w:rsidR="0064083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«пляжный волейбол»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9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8 х 5,66 м «Конверт»</w:t>
            </w:r>
          </w:p>
        </w:tc>
        <w:tc>
          <w:tcPr>
            <w:tcW w:w="23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9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мяча массой 1 кг из-за головы двумя руками, стоя</w:t>
            </w:r>
          </w:p>
        </w:tc>
        <w:tc>
          <w:tcPr>
            <w:tcW w:w="23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045E91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B72BD" w:rsidTr="00045E91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9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высоту одновременным отталкиванием двумя ногами</w:t>
            </w:r>
          </w:p>
        </w:tc>
        <w:tc>
          <w:tcPr>
            <w:tcW w:w="23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045E91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917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вверх с места со взмахом</w:t>
            </w:r>
            <w:r>
              <w:rPr>
                <w:rFonts w:ascii="Times New Roman" w:hAnsi="Times New Roman" w:cs="Times New Roman"/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руками </w:t>
            </w:r>
          </w:p>
        </w:tc>
        <w:tc>
          <w:tcPr>
            <w:tcW w:w="233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6B72BD" w:rsidRDefault="006B72BD">
      <w:pPr>
        <w:pageBreakBefore/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 8</w:t>
      </w:r>
    </w:p>
    <w:p w:rsidR="006B72BD" w:rsidRDefault="006B72BD">
      <w:pPr>
        <w:widowControl w:val="0"/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«волейбол»,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6B72BD" w:rsidRDefault="006B72BD">
      <w:pPr>
        <w:widowControl w:val="0"/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296DDB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:rsidR="006B72BD" w:rsidRDefault="006B72B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</w:p>
    <w:p w:rsidR="006B72BD" w:rsidRDefault="006B72BD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для зачисления и перевода в группы на тренировочном этапе (этапе спортивной специализации)</w:t>
      </w:r>
      <w: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 виду спорта «волейбол»</w:t>
      </w:r>
    </w:p>
    <w:p w:rsidR="006B72BD" w:rsidRDefault="006B7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46"/>
        <w:gridCol w:w="3917"/>
        <w:gridCol w:w="2335"/>
        <w:gridCol w:w="1624"/>
        <w:gridCol w:w="1543"/>
      </w:tblGrid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ind w:right="-108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мальчики/ юноши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девочки/ девушки</w:t>
            </w:r>
          </w:p>
        </w:tc>
      </w:tr>
      <w:tr w:rsidR="006B72BD" w:rsidTr="00AE46B0">
        <w:trPr>
          <w:cantSplit/>
          <w:trHeight w:val="20"/>
        </w:trPr>
        <w:tc>
          <w:tcPr>
            <w:tcW w:w="102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ind w:left="720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Нормативы общей физической подготовки 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E823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E823DE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30DB9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на гимнастической скамье </w:t>
            </w:r>
          </w:p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E823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3DF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B72BD" w:rsidTr="00AE46B0">
        <w:trPr>
          <w:cantSplit/>
          <w:trHeight w:val="20"/>
        </w:trPr>
        <w:tc>
          <w:tcPr>
            <w:tcW w:w="102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AE46B0">
            <w:pPr>
              <w:spacing w:after="0" w:line="240" w:lineRule="auto"/>
              <w:ind w:left="720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</w:t>
            </w:r>
            <w:r w:rsidR="0064083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</w:t>
            </w:r>
            <w:r w:rsidR="00AE46B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«волейбол»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5х6 м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1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мяча массой 1 кг из-за головы двумя руками, стоя</w:t>
            </w:r>
          </w:p>
        </w:tc>
        <w:tc>
          <w:tcPr>
            <w:tcW w:w="23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1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Pr="00AE46B0" w:rsidRDefault="006B72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Pr="00AE46B0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6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высоту одновременным отталкиванием двумя ногами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мастерство</w:t>
            </w:r>
          </w:p>
        </w:tc>
        <w:tc>
          <w:tcPr>
            <w:tcW w:w="55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ind w:left="720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</w:tr>
      <w:tr w:rsidR="006B72BD" w:rsidTr="00AE46B0">
        <w:trPr>
          <w:cantSplit/>
          <w:trHeight w:val="20"/>
        </w:trPr>
        <w:tc>
          <w:tcPr>
            <w:tcW w:w="1026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ind w:left="720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Нормативы специальной физической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</w:t>
            </w:r>
            <w:r w:rsidR="0064083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«пляжный волейбол»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</w:t>
            </w:r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jc w:val="center"/>
            </w:pPr>
            <w:r>
              <w:t>с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8х5,66 м «Конверт»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мяча массой 1 кг из-за головы двумя руками, сидя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9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вверх с места со</w:t>
            </w:r>
            <w:r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взмахом</w:t>
            </w:r>
            <w:r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руками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мастерство</w:t>
            </w:r>
          </w:p>
        </w:tc>
        <w:tc>
          <w:tcPr>
            <w:tcW w:w="55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</w:tr>
    </w:tbl>
    <w:p w:rsidR="006B72BD" w:rsidRDefault="006B72BD">
      <w:pPr>
        <w:pageBreakBefore/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 9</w:t>
      </w:r>
    </w:p>
    <w:p w:rsidR="006B72BD" w:rsidRDefault="006B72BD">
      <w:pPr>
        <w:widowControl w:val="0"/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«волейбол»,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6B72BD" w:rsidRDefault="006B72BD">
      <w:pPr>
        <w:widowControl w:val="0"/>
        <w:spacing w:after="0" w:line="240" w:lineRule="auto"/>
        <w:ind w:left="4706"/>
        <w:jc w:val="center"/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от «___» _________202</w:t>
      </w:r>
      <w:r w:rsidR="00296DD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г. № ____</w:t>
      </w:r>
    </w:p>
    <w:p w:rsidR="006B72BD" w:rsidRDefault="006B72B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Нормативы общей физической и специальной физической подготовки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для зачисления и перевода в группы на этапе совершенствования спортивного мастерства по виду спорта «волейбол»</w:t>
      </w:r>
    </w:p>
    <w:p w:rsidR="006B72BD" w:rsidRDefault="006B72BD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46"/>
        <w:gridCol w:w="3917"/>
        <w:gridCol w:w="2335"/>
        <w:gridCol w:w="1624"/>
        <w:gridCol w:w="1543"/>
      </w:tblGrid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Упражнения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ind w:right="-108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мальчики/ юноши/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девочки/ девушки/ </w:t>
            </w:r>
          </w:p>
        </w:tc>
      </w:tr>
      <w:tr w:rsidR="006B72BD" w:rsidTr="00AE46B0">
        <w:trPr>
          <w:cantSplit/>
          <w:trHeight w:val="20"/>
        </w:trPr>
        <w:tc>
          <w:tcPr>
            <w:tcW w:w="102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BD" w:rsidRDefault="006B72BD" w:rsidP="00DF7DFF">
            <w:pPr>
              <w:spacing w:after="0" w:line="240" w:lineRule="auto"/>
              <w:ind w:left="720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Нормативы общей физической подготовки 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BE1321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BE1321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Pr="00BE1321" w:rsidRDefault="00BE1321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DB9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</w:t>
            </w:r>
          </w:p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 уровня скамьи)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  <w:r w:rsidR="00BE13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BE1321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BE1321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1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120C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лежа на спине</w:t>
            </w:r>
          </w:p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 1 мин)</w:t>
            </w:r>
          </w:p>
        </w:tc>
        <w:tc>
          <w:tcPr>
            <w:tcW w:w="23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13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13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72BD" w:rsidTr="00AE46B0">
        <w:trPr>
          <w:cantSplit/>
          <w:trHeight w:val="20"/>
        </w:trPr>
        <w:tc>
          <w:tcPr>
            <w:tcW w:w="102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ind w:left="34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  <w:r w:rsidR="001A00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</w:t>
            </w:r>
            <w:r w:rsidR="0064083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«волейбол»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5х6 м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мяча массой 1 кг из-за головы двумя руками, стоя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91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высоту одновременным отталкиванием двумя ногами</w:t>
            </w:r>
          </w:p>
        </w:tc>
        <w:tc>
          <w:tcPr>
            <w:tcW w:w="23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Pr="00AE46B0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мастерство</w:t>
            </w:r>
          </w:p>
        </w:tc>
        <w:tc>
          <w:tcPr>
            <w:tcW w:w="55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ind w:left="720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</w:tr>
      <w:tr w:rsidR="006B72BD" w:rsidTr="00AE46B0">
        <w:trPr>
          <w:cantSplit/>
          <w:trHeight w:val="20"/>
        </w:trPr>
        <w:tc>
          <w:tcPr>
            <w:tcW w:w="102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Нормативы специальной физической подготовки</w:t>
            </w:r>
            <w:r w:rsidR="001A00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</w:t>
            </w:r>
            <w:r w:rsidR="0064083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«пляжный волейбол»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</w:t>
            </w:r>
            <w:r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 м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pStyle w:val="TableParagraph"/>
              <w:ind w:left="528"/>
              <w:contextualSpacing/>
            </w:pPr>
            <w:r>
              <w:rPr>
                <w:sz w:val="24"/>
                <w:szCs w:val="24"/>
              </w:rPr>
              <w:t>Челночный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5,66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</w:p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«Конверт»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pStyle w:val="TableParagraph"/>
              <w:ind w:left="298" w:firstLine="91"/>
              <w:contextualSpacing/>
            </w:pPr>
            <w:r>
              <w:rPr>
                <w:sz w:val="24"/>
                <w:szCs w:val="24"/>
              </w:rPr>
              <w:t>Бросок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мяча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 кг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из-за</w:t>
            </w:r>
          </w:p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головы</w:t>
            </w:r>
            <w:r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двумя</w:t>
            </w:r>
            <w:r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руками</w:t>
            </w:r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</w:t>
            </w:r>
            <w:r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длину</w:t>
            </w:r>
            <w:r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места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pStyle w:val="TableParagraph"/>
              <w:ind w:left="128" w:right="120"/>
              <w:contextualSpacing/>
              <w:jc w:val="center"/>
            </w:pPr>
            <w:r>
              <w:rPr>
                <w:sz w:val="24"/>
                <w:szCs w:val="24"/>
              </w:rPr>
              <w:t>Прыжок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вверх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места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</w:p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взмахом</w:t>
            </w:r>
            <w:r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руками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B72BD" w:rsidTr="00AE46B0">
        <w:trPr>
          <w:cantSplit/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мастерство</w:t>
            </w:r>
          </w:p>
        </w:tc>
        <w:tc>
          <w:tcPr>
            <w:tcW w:w="5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 w:rsidP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</w:tr>
    </w:tbl>
    <w:p w:rsidR="006B72BD" w:rsidRDefault="006B72BD">
      <w:pPr>
        <w:pageBreakBefore/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 10</w:t>
      </w:r>
    </w:p>
    <w:p w:rsidR="006B72BD" w:rsidRDefault="006B72BD">
      <w:pPr>
        <w:widowControl w:val="0"/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«волейбол»,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6B72BD" w:rsidRDefault="006B72BD">
      <w:pPr>
        <w:widowControl w:val="0"/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296DDB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:rsidR="006B72BD" w:rsidRDefault="006B72BD">
      <w:pPr>
        <w:widowControl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Нормативы общей физической и специальной физической подготовки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для зачисления и перевода в группы на этапе высшего спортивного мастерства по виду спорта «волейбол»</w:t>
      </w:r>
    </w:p>
    <w:p w:rsidR="006B72BD" w:rsidRDefault="006B7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46"/>
        <w:gridCol w:w="3917"/>
        <w:gridCol w:w="2335"/>
        <w:gridCol w:w="1624"/>
        <w:gridCol w:w="1543"/>
      </w:tblGrid>
      <w:tr w:rsidR="006B72BD" w:rsidTr="00DF7DFF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Упражнения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ind w:right="-108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мальчики/ </w:t>
            </w:r>
            <w:r w:rsidR="006B72BD">
              <w:rPr>
                <w:rFonts w:ascii="Times New Roman" w:hAnsi="Times New Roman" w:cs="Times New Roman"/>
                <w:b/>
                <w:sz w:val="24"/>
                <w:szCs w:val="24"/>
              </w:rPr>
              <w:t>юноши/ юниоры/ мужчины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DF7DF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девочки/ </w:t>
            </w:r>
            <w:r w:rsidR="006B72BD">
              <w:rPr>
                <w:rFonts w:ascii="Times New Roman" w:hAnsi="Times New Roman" w:cs="Times New Roman"/>
                <w:b/>
                <w:sz w:val="24"/>
                <w:szCs w:val="24"/>
              </w:rPr>
              <w:t>девушки/ юниорки/ женщины</w:t>
            </w:r>
          </w:p>
        </w:tc>
      </w:tr>
      <w:tr w:rsidR="006B72BD" w:rsidTr="00DF7DFF">
        <w:trPr>
          <w:cantSplit/>
          <w:trHeight w:val="20"/>
        </w:trPr>
        <w:tc>
          <w:tcPr>
            <w:tcW w:w="102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Нормативы общей физической подготовки 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BE1321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BE1321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Pr="00BE1321" w:rsidRDefault="00BE1321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36FF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</w:t>
            </w:r>
          </w:p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 уровня скамьи)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  <w:r w:rsidR="00BE13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BE1321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BE1321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1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1321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положения лежа на спине </w:t>
            </w:r>
          </w:p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1 мин)</w:t>
            </w:r>
          </w:p>
        </w:tc>
        <w:tc>
          <w:tcPr>
            <w:tcW w:w="23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13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13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72BD" w:rsidTr="00DF7DFF">
        <w:trPr>
          <w:cantSplit/>
          <w:trHeight w:val="20"/>
        </w:trPr>
        <w:tc>
          <w:tcPr>
            <w:tcW w:w="102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  <w:r w:rsidR="00FE3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</w:t>
            </w:r>
            <w:r w:rsidR="0064083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«волейбол»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5х6 м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мяча массой 1 кг из-за головы двумя руками, стоя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91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высоту одновременным отталкиванием двумя ногами</w:t>
            </w:r>
          </w:p>
        </w:tc>
        <w:tc>
          <w:tcPr>
            <w:tcW w:w="23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мастерство</w:t>
            </w:r>
          </w:p>
        </w:tc>
        <w:tc>
          <w:tcPr>
            <w:tcW w:w="55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</w:tr>
      <w:tr w:rsidR="006B72BD" w:rsidTr="00DF7DFF">
        <w:trPr>
          <w:cantSplit/>
          <w:trHeight w:val="20"/>
        </w:trPr>
        <w:tc>
          <w:tcPr>
            <w:tcW w:w="102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Нормативы специальной физической подготовки</w:t>
            </w:r>
            <w:r w:rsidR="00FE3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</w:t>
            </w:r>
            <w:r w:rsidR="0064083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«пляжный волейбол»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</w:t>
            </w:r>
            <w:r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 м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pStyle w:val="TableParagraph"/>
              <w:spacing w:line="315" w:lineRule="exact"/>
              <w:ind w:left="528"/>
            </w:pPr>
            <w:r>
              <w:rPr>
                <w:sz w:val="24"/>
                <w:szCs w:val="24"/>
              </w:rPr>
              <w:t>Челночный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5,66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</w:p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«Конверт»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pStyle w:val="TableParagraph"/>
              <w:spacing w:line="291" w:lineRule="exact"/>
              <w:ind w:left="298" w:firstLine="91"/>
            </w:pPr>
            <w:r>
              <w:rPr>
                <w:sz w:val="24"/>
                <w:szCs w:val="24"/>
              </w:rPr>
              <w:t>Бросок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мяча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 кг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из-за</w:t>
            </w:r>
          </w:p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головы</w:t>
            </w:r>
            <w:r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двумя</w:t>
            </w:r>
            <w:r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руками сидя</w:t>
            </w:r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</w:t>
            </w:r>
            <w:r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длину</w:t>
            </w:r>
            <w:r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места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pStyle w:val="TableParagraph"/>
              <w:spacing w:line="291" w:lineRule="exact"/>
              <w:ind w:left="128" w:right="120"/>
              <w:jc w:val="center"/>
            </w:pPr>
            <w:r>
              <w:rPr>
                <w:sz w:val="24"/>
                <w:szCs w:val="24"/>
              </w:rPr>
              <w:t>Прыжок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вверх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места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</w:p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взмахом</w:t>
            </w:r>
            <w:r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руками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B72BD" w:rsidTr="00DF7DFF">
        <w:trPr>
          <w:cantSplit/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мастерство</w:t>
            </w:r>
          </w:p>
        </w:tc>
        <w:tc>
          <w:tcPr>
            <w:tcW w:w="5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Default="006B72B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</w:tr>
    </w:tbl>
    <w:p w:rsidR="006B72BD" w:rsidRDefault="006B72B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2BD" w:rsidRDefault="006B72BD">
      <w:pPr>
        <w:pageBreakBefore/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 11</w:t>
      </w:r>
    </w:p>
    <w:p w:rsidR="006B72BD" w:rsidRDefault="006B72BD">
      <w:pPr>
        <w:widowControl w:val="0"/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«волейбол»,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6B72BD" w:rsidRDefault="006B72BD">
      <w:pPr>
        <w:widowControl w:val="0"/>
        <w:spacing w:after="0" w:line="240" w:lineRule="auto"/>
        <w:ind w:left="4706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296DDB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:rsidR="006B72BD" w:rsidRDefault="006B72BD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B72BD" w:rsidRDefault="006B72BD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B72BD" w:rsidRDefault="006B72BD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Оборудование и спортивный инвентарь, необходимые для осуществления спортивной подготовки по виду спорта «волейбол»</w:t>
      </w:r>
    </w:p>
    <w:p w:rsidR="006B72BD" w:rsidRDefault="006B7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W w:w="102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662"/>
        <w:gridCol w:w="1400"/>
        <w:gridCol w:w="1448"/>
      </w:tblGrid>
      <w:tr w:rsidR="006B72BD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6B72BD" w:rsidRPr="003541B9" w:rsidRDefault="006B72BD" w:rsidP="0035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  <w:t>№</w:t>
            </w:r>
            <w:r w:rsidRPr="003541B9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541B9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  <w:t>п</w:t>
            </w:r>
            <w:r w:rsidRPr="003541B9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 w:eastAsia="en-US"/>
              </w:rPr>
              <w:t>/</w:t>
            </w:r>
            <w:r w:rsidRPr="003541B9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6B72BD" w:rsidRPr="003541B9" w:rsidRDefault="006B7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6B72BD" w:rsidRPr="003541B9" w:rsidRDefault="006B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6B72BD" w:rsidRPr="003541B9" w:rsidRDefault="006B72BD" w:rsidP="003541B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Количество </w:t>
            </w:r>
          </w:p>
        </w:tc>
      </w:tr>
      <w:tr w:rsidR="006B72BD" w:rsidRPr="003541B9" w:rsidTr="003541B9">
        <w:trPr>
          <w:trHeight w:val="20"/>
        </w:trPr>
        <w:tc>
          <w:tcPr>
            <w:tcW w:w="10219" w:type="dxa"/>
            <w:gridSpan w:val="4"/>
            <w:shd w:val="clear" w:color="auto" w:fill="auto"/>
            <w:vAlign w:val="center"/>
          </w:tcPr>
          <w:p w:rsidR="006B72BD" w:rsidRPr="003541B9" w:rsidRDefault="006B72BD" w:rsidP="003541B9">
            <w:pPr>
              <w:pStyle w:val="-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Для спортивной дисциплины</w:t>
            </w:r>
            <w:r w:rsidR="0064083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 xml:space="preserve"> «волейбол»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Барьер легкоатлетический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Гантели массивные от 1 до 5 кг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Корзина для мячей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Мяч волейбольный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Мяч набивной (медицинбол) весом от 1 до 3 кг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Мяч теннисный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Насос для накачивания мячей в комплекте с иглами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Протектор для волейбольных стоек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Сетка волейбольная с антеннами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Скакалка гимнастическая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Скамейка гимнастическая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Стойки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Эспандер резиновый ленточный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aff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B72BD" w:rsidRPr="003541B9" w:rsidTr="003541B9">
        <w:trPr>
          <w:trHeight w:val="20"/>
        </w:trPr>
        <w:tc>
          <w:tcPr>
            <w:tcW w:w="10219" w:type="dxa"/>
            <w:gridSpan w:val="4"/>
            <w:shd w:val="clear" w:color="auto" w:fill="auto"/>
            <w:vAlign w:val="center"/>
          </w:tcPr>
          <w:p w:rsidR="006B72BD" w:rsidRPr="003541B9" w:rsidRDefault="006B72BD" w:rsidP="005571DC">
            <w:pPr>
              <w:pStyle w:val="-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>Для спортивной дисциплины</w:t>
            </w:r>
            <w:r w:rsidR="0064083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541B9">
              <w:rPr>
                <w:rFonts w:ascii="Times New Roman" w:hAnsi="Times New Roman" w:cs="Times New Roman"/>
                <w:sz w:val="28"/>
                <w:szCs w:val="28"/>
              </w:rPr>
              <w:t xml:space="preserve"> «пляжный волейбол»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Барьер</w:t>
            </w:r>
            <w:r w:rsidRPr="003541B9">
              <w:rPr>
                <w:spacing w:val="-4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легкоатлетический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штук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10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Гантели массивные</w:t>
            </w:r>
            <w:r w:rsidRPr="003541B9">
              <w:rPr>
                <w:spacing w:val="-3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от</w:t>
            </w:r>
            <w:r w:rsidRPr="003541B9">
              <w:rPr>
                <w:spacing w:val="-1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1</w:t>
            </w:r>
            <w:r w:rsidRPr="003541B9">
              <w:rPr>
                <w:spacing w:val="-1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до</w:t>
            </w:r>
            <w:r w:rsidRPr="003541B9">
              <w:rPr>
                <w:spacing w:val="-1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5</w:t>
            </w:r>
            <w:r w:rsidRPr="003541B9">
              <w:rPr>
                <w:spacing w:val="-1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кг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комплект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2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Корзина</w:t>
            </w:r>
            <w:r w:rsidRPr="003541B9">
              <w:rPr>
                <w:spacing w:val="-3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для</w:t>
            </w:r>
            <w:r w:rsidRPr="003541B9">
              <w:rPr>
                <w:spacing w:val="-1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мячей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штук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2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Корзина для мячей (металлическая)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штук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2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Мяч</w:t>
            </w:r>
            <w:r w:rsidRPr="003541B9">
              <w:rPr>
                <w:spacing w:val="-3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для пляжного волейбола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штук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12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Мяч</w:t>
            </w:r>
            <w:r w:rsidRPr="003541B9">
              <w:rPr>
                <w:spacing w:val="-3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набивной</w:t>
            </w:r>
            <w:r w:rsidRPr="003541B9">
              <w:rPr>
                <w:spacing w:val="-1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(медицинбол)</w:t>
            </w:r>
            <w:r w:rsidRPr="003541B9">
              <w:rPr>
                <w:spacing w:val="-2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весом</w:t>
            </w:r>
            <w:r w:rsidRPr="003541B9">
              <w:rPr>
                <w:spacing w:val="-2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от</w:t>
            </w:r>
            <w:r w:rsidRPr="003541B9">
              <w:rPr>
                <w:spacing w:val="-2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1</w:t>
            </w:r>
            <w:r w:rsidRPr="003541B9">
              <w:rPr>
                <w:spacing w:val="-1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до</w:t>
            </w:r>
            <w:r w:rsidRPr="003541B9">
              <w:rPr>
                <w:spacing w:val="-2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5</w:t>
            </w:r>
            <w:r w:rsidRPr="003541B9">
              <w:rPr>
                <w:spacing w:val="-1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кг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штук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12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Мяч</w:t>
            </w:r>
            <w:r w:rsidRPr="003541B9">
              <w:rPr>
                <w:spacing w:val="-4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теннисный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штук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12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Насос</w:t>
            </w:r>
            <w:r w:rsidRPr="003541B9">
              <w:rPr>
                <w:spacing w:val="-4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для</w:t>
            </w:r>
            <w:r w:rsidRPr="003541B9">
              <w:rPr>
                <w:spacing w:val="-2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накачивания мячей</w:t>
            </w:r>
            <w:r w:rsidRPr="003541B9">
              <w:rPr>
                <w:spacing w:val="-2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в</w:t>
            </w:r>
            <w:r w:rsidRPr="003541B9">
              <w:rPr>
                <w:spacing w:val="-3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комплекте</w:t>
            </w:r>
            <w:r w:rsidRPr="003541B9">
              <w:rPr>
                <w:spacing w:val="-3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с</w:t>
            </w:r>
            <w:r w:rsidRPr="003541B9">
              <w:rPr>
                <w:spacing w:val="-3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иглами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штук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2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Протектор</w:t>
            </w:r>
            <w:r w:rsidRPr="003541B9">
              <w:rPr>
                <w:spacing w:val="-5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для</w:t>
            </w:r>
            <w:r w:rsidRPr="003541B9">
              <w:rPr>
                <w:spacing w:val="-4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волейбольных стоек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комплект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2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Разметка</w:t>
            </w:r>
            <w:r w:rsidRPr="003541B9">
              <w:rPr>
                <w:spacing w:val="-4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с</w:t>
            </w:r>
            <w:r w:rsidRPr="003541B9">
              <w:rPr>
                <w:spacing w:val="-2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укрепителями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комплект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2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Сетка волейбольная с антеннами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комплект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4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Скакалка</w:t>
            </w:r>
            <w:r w:rsidRPr="003541B9">
              <w:rPr>
                <w:spacing w:val="-6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гимнастическая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штук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12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Солнцезащитный</w:t>
            </w:r>
            <w:r w:rsidRPr="003541B9">
              <w:rPr>
                <w:spacing w:val="-5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зонт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штук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2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Стойки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комплект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2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Стол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штук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2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Стулья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штук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4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Сумка для мячей (баул)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штук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2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Утяжелитель</w:t>
            </w:r>
            <w:r w:rsidRPr="003541B9">
              <w:rPr>
                <w:spacing w:val="-1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для</w:t>
            </w:r>
            <w:r w:rsidRPr="003541B9">
              <w:rPr>
                <w:spacing w:val="-3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ног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комплект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12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Утяжелитель</w:t>
            </w:r>
            <w:r w:rsidRPr="003541B9">
              <w:rPr>
                <w:spacing w:val="-3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для</w:t>
            </w:r>
            <w:r w:rsidRPr="003541B9">
              <w:rPr>
                <w:spacing w:val="-2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рук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комплект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12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Фишки для разметки поля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комплект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2</w:t>
            </w:r>
          </w:p>
        </w:tc>
      </w:tr>
      <w:tr w:rsidR="003541B9" w:rsidRPr="003541B9" w:rsidTr="003541B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3541B9" w:rsidRPr="003541B9" w:rsidRDefault="003541B9" w:rsidP="003541B9">
            <w:pPr>
              <w:pStyle w:val="-11"/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Эспандер</w:t>
            </w:r>
            <w:r w:rsidRPr="003541B9">
              <w:rPr>
                <w:spacing w:val="-4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резиновый</w:t>
            </w:r>
            <w:r w:rsidRPr="003541B9">
              <w:rPr>
                <w:spacing w:val="-3"/>
                <w:sz w:val="28"/>
                <w:szCs w:val="28"/>
              </w:rPr>
              <w:t xml:space="preserve"> </w:t>
            </w:r>
            <w:r w:rsidRPr="003541B9">
              <w:rPr>
                <w:sz w:val="28"/>
                <w:szCs w:val="28"/>
              </w:rPr>
              <w:t>ленточный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штук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541B9" w:rsidRPr="003541B9" w:rsidRDefault="003541B9">
            <w:pPr>
              <w:pStyle w:val="TableParagraph"/>
              <w:jc w:val="center"/>
              <w:rPr>
                <w:sz w:val="28"/>
                <w:szCs w:val="28"/>
              </w:rPr>
            </w:pPr>
            <w:r w:rsidRPr="003541B9">
              <w:rPr>
                <w:sz w:val="28"/>
                <w:szCs w:val="28"/>
              </w:rPr>
              <w:t>12</w:t>
            </w:r>
          </w:p>
        </w:tc>
      </w:tr>
    </w:tbl>
    <w:p w:rsidR="006B72BD" w:rsidRDefault="006B72BD">
      <w:pPr>
        <w:spacing w:after="0"/>
        <w:rPr>
          <w:rFonts w:ascii="Times New Roman" w:hAnsi="Times New Roman" w:cs="Times New Roman"/>
          <w:sz w:val="28"/>
          <w:szCs w:val="28"/>
        </w:rPr>
      </w:pPr>
    </w:p>
    <w:bookmarkEnd w:id="13"/>
    <w:p w:rsidR="006B72BD" w:rsidRDefault="006B72BD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B72BD" w:rsidRDefault="006B72BD">
      <w:pPr>
        <w:sectPr w:rsidR="006B72B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20"/>
          <w:docGrid w:linePitch="360"/>
        </w:sectPr>
      </w:pPr>
    </w:p>
    <w:p w:rsidR="006B72BD" w:rsidRDefault="006B72BD">
      <w:pPr>
        <w:spacing w:after="0" w:line="240" w:lineRule="auto"/>
        <w:ind w:left="9923"/>
        <w:jc w:val="center"/>
      </w:pPr>
      <w:r>
        <w:rPr>
          <w:rFonts w:ascii="Times New Roman" w:hAnsi="Times New Roman" w:cs="Times New Roman"/>
          <w:color w:val="auto"/>
          <w:sz w:val="28"/>
          <w:szCs w:val="28"/>
        </w:rPr>
        <w:t>Приложение № 12</w:t>
      </w:r>
    </w:p>
    <w:p w:rsidR="006B72BD" w:rsidRDefault="006B72BD">
      <w:pPr>
        <w:widowControl w:val="0"/>
        <w:spacing w:after="0" w:line="240" w:lineRule="auto"/>
        <w:ind w:left="9923"/>
        <w:jc w:val="center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федеральному стандарту спортивной подготовки по виду спорта «волейбол», утвержденному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приказом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Минспорта России</w:t>
      </w:r>
    </w:p>
    <w:p w:rsidR="006B72BD" w:rsidRDefault="006B72BD">
      <w:pPr>
        <w:widowControl w:val="0"/>
        <w:spacing w:after="0" w:line="240" w:lineRule="auto"/>
        <w:ind w:left="9923"/>
        <w:jc w:val="center"/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от «___» _________202</w:t>
      </w:r>
      <w:r w:rsidR="00296DDB">
        <w:rPr>
          <w:rFonts w:ascii="Times New Roman" w:hAnsi="Times New Roman" w:cs="Times New Roman"/>
          <w:bCs/>
          <w:color w:val="auto"/>
          <w:sz w:val="28"/>
          <w:szCs w:val="28"/>
        </w:rPr>
        <w:t>1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г. № ____</w:t>
      </w:r>
    </w:p>
    <w:p w:rsidR="006B72BD" w:rsidRDefault="006B72BD">
      <w:pPr>
        <w:widowControl w:val="0"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6B72BD" w:rsidRDefault="006B72BD">
      <w:pPr>
        <w:pStyle w:val="ConsPlusNormal"/>
        <w:jc w:val="center"/>
      </w:pPr>
      <w:bookmarkStart w:id="14" w:name="Par8101"/>
      <w:bookmarkEnd w:id="14"/>
      <w:r>
        <w:rPr>
          <w:rFonts w:ascii="Times New Roman" w:hAnsi="Times New Roman" w:cs="Times New Roman"/>
          <w:b/>
          <w:sz w:val="28"/>
          <w:szCs w:val="28"/>
        </w:rPr>
        <w:t>Обеспечение спортивной экипировкой по виду спорта «волейбол»</w:t>
      </w:r>
    </w:p>
    <w:p w:rsidR="006B72BD" w:rsidRDefault="006B72B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47" w:type="dxa"/>
        <w:tblInd w:w="70" w:type="dxa"/>
        <w:tblLayout w:type="fixed"/>
        <w:tblCellMar>
          <w:left w:w="70" w:type="dxa"/>
          <w:right w:w="75" w:type="dxa"/>
        </w:tblCellMar>
        <w:tblLook w:val="0000" w:firstRow="0" w:lastRow="0" w:firstColumn="0" w:lastColumn="0" w:noHBand="0" w:noVBand="0"/>
      </w:tblPr>
      <w:tblGrid>
        <w:gridCol w:w="579"/>
        <w:gridCol w:w="3249"/>
        <w:gridCol w:w="1305"/>
        <w:gridCol w:w="2318"/>
        <w:gridCol w:w="446"/>
        <w:gridCol w:w="1014"/>
        <w:gridCol w:w="870"/>
        <w:gridCol w:w="1159"/>
        <w:gridCol w:w="874"/>
        <w:gridCol w:w="1281"/>
        <w:gridCol w:w="814"/>
        <w:gridCol w:w="1238"/>
      </w:tblGrid>
      <w:tr w:rsidR="006B72BD" w:rsidTr="000504C1">
        <w:trPr>
          <w:cantSplit/>
          <w:trHeight w:val="20"/>
        </w:trPr>
        <w:tc>
          <w:tcPr>
            <w:tcW w:w="151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Pr="003541B9" w:rsidRDefault="006B72BD" w:rsidP="0035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Спортивная экипировка, передаваемая в индивидуальное пользование</w:t>
            </w:r>
          </w:p>
        </w:tc>
      </w:tr>
      <w:tr w:rsidR="006B72BD" w:rsidTr="000504C1">
        <w:trPr>
          <w:cantSplit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Pr="003541B9" w:rsidRDefault="006B72BD" w:rsidP="0035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324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Pr="003541B9" w:rsidRDefault="006B72BD" w:rsidP="0035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Pr="003541B9" w:rsidRDefault="006B72BD" w:rsidP="003541B9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Pr="003541B9" w:rsidRDefault="006B72BD" w:rsidP="003541B9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Расчетная единица</w:t>
            </w:r>
          </w:p>
        </w:tc>
        <w:tc>
          <w:tcPr>
            <w:tcW w:w="769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BD" w:rsidRPr="003541B9" w:rsidRDefault="006B72BD" w:rsidP="0035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Этапы спортивной подготовки</w:t>
            </w:r>
          </w:p>
        </w:tc>
      </w:tr>
      <w:tr w:rsidR="006B72BD" w:rsidTr="00783DA4">
        <w:trPr>
          <w:cantSplit/>
          <w:trHeight w:val="20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Pr="003541B9" w:rsidRDefault="006B72BD" w:rsidP="003541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Pr="003541B9" w:rsidRDefault="006B72BD" w:rsidP="003541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Pr="003541B9" w:rsidRDefault="006B72BD" w:rsidP="003541B9">
            <w:pPr>
              <w:snapToGrid w:val="0"/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72BD" w:rsidRPr="003541B9" w:rsidRDefault="006B72BD" w:rsidP="003541B9">
            <w:pPr>
              <w:snapToGrid w:val="0"/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BD" w:rsidRPr="003541B9" w:rsidRDefault="006B72BD" w:rsidP="003541B9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BD" w:rsidRPr="003541B9" w:rsidRDefault="006B72BD" w:rsidP="003541B9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BD" w:rsidRPr="003541B9" w:rsidRDefault="006B72BD" w:rsidP="003541B9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BD" w:rsidRPr="003541B9" w:rsidRDefault="006B72BD" w:rsidP="0035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6B72BD" w:rsidTr="003541B9">
        <w:trPr>
          <w:cantSplit/>
          <w:trHeight w:hRule="exact" w:val="1763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B72BD" w:rsidRPr="003541B9" w:rsidRDefault="006B72BD" w:rsidP="003541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B72BD" w:rsidRPr="003541B9" w:rsidRDefault="006B72BD" w:rsidP="003541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B72BD" w:rsidRPr="003541B9" w:rsidRDefault="006B72BD" w:rsidP="003541B9">
            <w:pPr>
              <w:snapToGrid w:val="0"/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B72BD" w:rsidRPr="003541B9" w:rsidRDefault="006B72BD" w:rsidP="003541B9">
            <w:pPr>
              <w:snapToGrid w:val="0"/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6B72BD" w:rsidRPr="003541B9" w:rsidRDefault="006B72BD" w:rsidP="0035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6B72BD" w:rsidRPr="003541B9" w:rsidRDefault="006B72BD" w:rsidP="0035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эксплуатации (лет)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6B72BD" w:rsidRPr="003541B9" w:rsidRDefault="006B72BD" w:rsidP="0035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6B72BD" w:rsidRPr="003541B9" w:rsidRDefault="006B72BD" w:rsidP="0035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эксплуатации (лет)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6B72BD" w:rsidRPr="003541B9" w:rsidRDefault="006B72BD" w:rsidP="0035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6B72BD" w:rsidRPr="003541B9" w:rsidRDefault="006B72BD" w:rsidP="0035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эксплуатации (лет)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6B72BD" w:rsidRPr="003541B9" w:rsidRDefault="006B72BD" w:rsidP="0035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B72BD" w:rsidRPr="003541B9" w:rsidRDefault="006B72BD" w:rsidP="0035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эксплуатации (лет)</w:t>
            </w:r>
          </w:p>
        </w:tc>
      </w:tr>
      <w:tr w:rsidR="00383653" w:rsidTr="00E12AED">
        <w:trPr>
          <w:cantSplit/>
          <w:trHeight w:val="20"/>
        </w:trPr>
        <w:tc>
          <w:tcPr>
            <w:tcW w:w="151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653" w:rsidRPr="003541B9" w:rsidRDefault="00383653" w:rsidP="003541B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541B9"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</w:t>
            </w:r>
            <w:r w:rsidR="006408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541B9">
              <w:rPr>
                <w:rFonts w:ascii="Times New Roman" w:hAnsi="Times New Roman" w:cs="Times New Roman"/>
                <w:sz w:val="24"/>
                <w:szCs w:val="24"/>
              </w:rPr>
              <w:t xml:space="preserve"> «волейбол»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Костюм спортивный парадный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 занимающегося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Кроссовки для волейбола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 занимающегося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Кроссовки легкоатлетические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 занимающегося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Наколенники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пара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</w:t>
            </w: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 занимающегося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Носки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 занимающегося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2015D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2015D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Фиксатор голеностопного сустава (голеностопник)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 занимающегося</w:t>
            </w:r>
          </w:p>
        </w:tc>
        <w:tc>
          <w:tcPr>
            <w:tcW w:w="76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 медицинским показаниям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Фиксатор коленного сустава (наколенник)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 занимающегося</w:t>
            </w:r>
          </w:p>
        </w:tc>
        <w:tc>
          <w:tcPr>
            <w:tcW w:w="76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 медицинским показаниям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Фиксатор лучезапястного сустава (напульсник)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 занимающегося</w:t>
            </w:r>
          </w:p>
        </w:tc>
        <w:tc>
          <w:tcPr>
            <w:tcW w:w="76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 медицинским показаниям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Футболка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 занимающегося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Шорты (трусы) спортивные для юношей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 занимающегося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Шорты эластичные (тайсы) для девушек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 занимающегося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6B72BD" w:rsidTr="003541B9">
        <w:trPr>
          <w:cantSplit/>
          <w:trHeight w:val="20"/>
        </w:trPr>
        <w:tc>
          <w:tcPr>
            <w:tcW w:w="151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2BD" w:rsidRPr="003541B9" w:rsidRDefault="006B72BD" w:rsidP="00783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 спортивной дисциплины</w:t>
            </w:r>
            <w:r w:rsidR="006408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  <w:r w:rsidRPr="003541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«пляжный волейбол»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Бейсболка</w:t>
            </w:r>
            <w:r w:rsidRPr="003541B9">
              <w:rPr>
                <w:spacing w:val="-4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тренировочная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занимающегося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Жилетка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занимающегося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Костюм</w:t>
            </w:r>
            <w:r w:rsidRPr="003541B9">
              <w:rPr>
                <w:spacing w:val="-4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ветрозащитный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занимающегося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pacing w:val="-1"/>
                <w:sz w:val="24"/>
                <w:szCs w:val="24"/>
              </w:rPr>
              <w:t xml:space="preserve">Костюм </w:t>
            </w:r>
            <w:r w:rsidRPr="003541B9">
              <w:rPr>
                <w:sz w:val="24"/>
                <w:szCs w:val="24"/>
              </w:rPr>
              <w:t>спортивный</w:t>
            </w:r>
            <w:r w:rsidRPr="003541B9">
              <w:rPr>
                <w:spacing w:val="-42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парадный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занимающегося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2015D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2015D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2015D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2015D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Кроссовки</w:t>
            </w:r>
            <w:r w:rsidRPr="003541B9">
              <w:rPr>
                <w:spacing w:val="1"/>
                <w:sz w:val="24"/>
                <w:szCs w:val="24"/>
              </w:rPr>
              <w:t xml:space="preserve"> </w:t>
            </w:r>
            <w:r w:rsidRPr="003541B9">
              <w:rPr>
                <w:spacing w:val="-1"/>
                <w:sz w:val="24"/>
                <w:szCs w:val="24"/>
              </w:rPr>
              <w:t>легкоатлетические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пар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занимающегося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Майка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занимающегося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Носки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пар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занимающегося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Носки</w:t>
            </w:r>
            <w:r w:rsidRPr="003541B9">
              <w:rPr>
                <w:spacing w:val="-4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пляжные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пар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занимающегося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A33390" w:rsidP="003541B9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A33390" w:rsidP="003541B9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Очки</w:t>
            </w:r>
            <w:r w:rsidRPr="003541B9">
              <w:rPr>
                <w:spacing w:val="-6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солнцезащитные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занимающегося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A33390" w:rsidP="003541B9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A33390" w:rsidP="003541B9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Полотенце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занимающегося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A33390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A33390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Рюкзак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тренировочный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занимающегося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A33390" w:rsidP="003541B9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A33390" w:rsidP="003541B9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 xml:space="preserve">Термобелье </w:t>
            </w:r>
            <w:r w:rsidRPr="003541B9">
              <w:rPr>
                <w:spacing w:val="-5"/>
                <w:sz w:val="24"/>
                <w:szCs w:val="24"/>
              </w:rPr>
              <w:t>(</w:t>
            </w:r>
            <w:r w:rsidRPr="003541B9">
              <w:rPr>
                <w:sz w:val="24"/>
                <w:szCs w:val="24"/>
              </w:rPr>
              <w:t>водолазка</w:t>
            </w:r>
            <w:r w:rsidRPr="003541B9">
              <w:rPr>
                <w:spacing w:val="-6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и</w:t>
            </w:r>
            <w:r w:rsidRPr="003541B9">
              <w:rPr>
                <w:spacing w:val="-42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трико)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комплект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занимающегося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A33390" w:rsidP="003541B9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A33390" w:rsidP="003541B9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Топ с тайтсами</w:t>
            </w:r>
            <w:r w:rsidRPr="003541B9">
              <w:rPr>
                <w:spacing w:val="-7"/>
                <w:sz w:val="24"/>
                <w:szCs w:val="24"/>
              </w:rPr>
              <w:t>/плавками (для девушек)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занимающегося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A33390" w:rsidP="003541B9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A33390" w:rsidP="003541B9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Фиксатор голеностопного</w:t>
            </w:r>
            <w:r w:rsidRPr="003541B9">
              <w:rPr>
                <w:spacing w:val="-43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сустава</w:t>
            </w:r>
            <w:r w:rsidRPr="003541B9">
              <w:rPr>
                <w:spacing w:val="-4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(голеностопник)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комплект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занимающегося</w:t>
            </w:r>
          </w:p>
        </w:tc>
        <w:tc>
          <w:tcPr>
            <w:tcW w:w="76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  <w:lang w:eastAsia="ru-RU"/>
              </w:rPr>
              <w:t>По медицинским показаниям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Фиксатор коленного</w:t>
            </w:r>
            <w:r w:rsidRPr="003541B9">
              <w:rPr>
                <w:spacing w:val="1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сустава</w:t>
            </w:r>
            <w:r w:rsidRPr="003541B9">
              <w:rPr>
                <w:spacing w:val="-9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(наколенник)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комплект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занимающегося</w:t>
            </w:r>
          </w:p>
        </w:tc>
        <w:tc>
          <w:tcPr>
            <w:tcW w:w="76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  <w:lang w:eastAsia="ru-RU"/>
              </w:rPr>
              <w:t>По медицинским показаниям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Фиксатор лучезапястного</w:t>
            </w:r>
            <w:r w:rsidRPr="003541B9">
              <w:rPr>
                <w:spacing w:val="-43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сустава</w:t>
            </w:r>
            <w:r w:rsidRPr="003541B9">
              <w:rPr>
                <w:spacing w:val="-3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(напульсник)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комплект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занимающегося</w:t>
            </w:r>
          </w:p>
        </w:tc>
        <w:tc>
          <w:tcPr>
            <w:tcW w:w="76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  <w:lang w:eastAsia="ru-RU"/>
              </w:rPr>
              <w:t>По медицинским показаниям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Футболка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занимающегося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A33390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A33390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Шапка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спортивная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занимающегося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A33390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A33390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Шлепанцы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пар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занимающегося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A33390" w:rsidP="003541B9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A33390" w:rsidP="003541B9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Шорты</w:t>
            </w:r>
            <w:r w:rsidRPr="003541B9">
              <w:rPr>
                <w:spacing w:val="-3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(трусы)</w:t>
            </w:r>
            <w:r w:rsidRPr="003541B9">
              <w:rPr>
                <w:spacing w:val="-3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спортивные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занимающегося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A33390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A33390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  <w:tr w:rsidR="00783DA4" w:rsidTr="003541B9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Шорты</w:t>
            </w:r>
            <w:r w:rsidRPr="003541B9">
              <w:rPr>
                <w:spacing w:val="-4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эластичные</w:t>
            </w:r>
            <w:r w:rsidRPr="003541B9">
              <w:rPr>
                <w:spacing w:val="-4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(тайсы)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штук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на</w:t>
            </w:r>
            <w:r w:rsidRPr="003541B9">
              <w:rPr>
                <w:spacing w:val="-5"/>
                <w:sz w:val="24"/>
                <w:szCs w:val="24"/>
              </w:rPr>
              <w:t xml:space="preserve"> </w:t>
            </w:r>
            <w:r w:rsidRPr="003541B9">
              <w:rPr>
                <w:sz w:val="24"/>
                <w:szCs w:val="24"/>
              </w:rPr>
              <w:t>занимающегося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A33390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A33390" w:rsidP="003541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A4" w:rsidRPr="003541B9" w:rsidRDefault="00783DA4" w:rsidP="003541B9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1B9">
              <w:rPr>
                <w:sz w:val="24"/>
                <w:szCs w:val="24"/>
              </w:rPr>
              <w:t>1</w:t>
            </w:r>
          </w:p>
        </w:tc>
      </w:tr>
    </w:tbl>
    <w:p w:rsidR="006B72BD" w:rsidRDefault="006B72BD">
      <w:pPr>
        <w:spacing w:after="0"/>
      </w:pPr>
    </w:p>
    <w:sectPr w:rsidR="006B72BD" w:rsidSect="000504C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134" w:right="567" w:bottom="1134" w:left="1134" w:header="709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97E" w:rsidRDefault="0058097E">
      <w:pPr>
        <w:spacing w:after="0" w:line="240" w:lineRule="auto"/>
      </w:pPr>
      <w:r>
        <w:separator/>
      </w:r>
    </w:p>
  </w:endnote>
  <w:endnote w:type="continuationSeparator" w:id="0">
    <w:p w:rsidR="0058097E" w:rsidRDefault="00580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2BD" w:rsidRDefault="006B72BD">
    <w:pPr>
      <w:pStyle w:val="afe"/>
      <w:spacing w:after="0" w:line="240" w:lineRule="auto"/>
      <w:jc w:val="right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0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2BD" w:rsidRDefault="006B72BD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2BD" w:rsidRDefault="006B72BD">
    <w:pPr>
      <w:pStyle w:val="afe"/>
      <w:spacing w:after="0" w:line="240" w:lineRule="auto"/>
      <w:jc w:val="center"/>
      <w:rPr>
        <w:rFonts w:ascii="Times New Roman" w:hAnsi="Times New Roman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2BD" w:rsidRDefault="006B72BD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2BD" w:rsidRDefault="006B72BD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2BD" w:rsidRDefault="006B72BD">
    <w:pPr>
      <w:pStyle w:val="af7"/>
      <w:spacing w:line="12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2BD" w:rsidRDefault="006B72B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97E" w:rsidRDefault="0058097E">
      <w:pPr>
        <w:spacing w:after="0" w:line="240" w:lineRule="auto"/>
      </w:pPr>
      <w:r>
        <w:separator/>
      </w:r>
    </w:p>
  </w:footnote>
  <w:footnote w:type="continuationSeparator" w:id="0">
    <w:p w:rsidR="0058097E" w:rsidRDefault="0058097E">
      <w:pPr>
        <w:spacing w:after="0" w:line="240" w:lineRule="auto"/>
      </w:pPr>
      <w:r>
        <w:continuationSeparator/>
      </w:r>
    </w:p>
  </w:footnote>
  <w:footnote w:id="1">
    <w:p w:rsidR="006B72BD" w:rsidRDefault="006B72BD">
      <w:pPr>
        <w:spacing w:after="0" w:line="240" w:lineRule="auto"/>
        <w:contextualSpacing/>
        <w:jc w:val="both"/>
      </w:pPr>
      <w:r>
        <w:rPr>
          <w:rStyle w:val="a8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с изменениями, внесенными приказом Минтруда России от 12.12.2016 № 727н (зарегистрирован Минюстом России 13.01.2017, регистрационный № 45230).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2BD" w:rsidRDefault="006B72BD">
    <w:pPr>
      <w:pStyle w:val="aff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6B72BD" w:rsidRDefault="006B72BD">
    <w:pPr>
      <w:pStyle w:val="af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2BD" w:rsidRDefault="006B72BD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2BD" w:rsidRDefault="006B72BD">
    <w:pPr>
      <w:pStyle w:val="aff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5631EB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2BD" w:rsidRDefault="006B72BD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2BD" w:rsidRDefault="006B72BD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2BD" w:rsidRDefault="006B72BD">
    <w:pPr>
      <w:pStyle w:val="aff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CE68AE">
      <w:rPr>
        <w:rFonts w:ascii="Times New Roman" w:hAnsi="Times New Roman"/>
        <w:noProof/>
        <w:sz w:val="24"/>
        <w:szCs w:val="24"/>
      </w:rPr>
      <w:t>27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2BD" w:rsidRDefault="006B72B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311"/>
        </w:tabs>
        <w:ind w:left="1571" w:hanging="72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00" w:hanging="2160"/>
      </w:pPr>
      <w:rPr>
        <w:rFonts w:hint="default"/>
      </w:rPr>
    </w:lvl>
  </w:abstractNum>
  <w:abstractNum w:abstractNumId="2" w15:restartNumberingAfterBreak="0">
    <w:nsid w:val="04487FFB"/>
    <w:multiLevelType w:val="hybridMultilevel"/>
    <w:tmpl w:val="92900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50E76"/>
    <w:multiLevelType w:val="hybridMultilevel"/>
    <w:tmpl w:val="EC4A6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FDF"/>
    <w:rsid w:val="00045E91"/>
    <w:rsid w:val="000504C1"/>
    <w:rsid w:val="00081A7F"/>
    <w:rsid w:val="000A16D6"/>
    <w:rsid w:val="0015011E"/>
    <w:rsid w:val="00195D87"/>
    <w:rsid w:val="001A003B"/>
    <w:rsid w:val="001E3B4F"/>
    <w:rsid w:val="002015D4"/>
    <w:rsid w:val="00292C84"/>
    <w:rsid w:val="00296DDB"/>
    <w:rsid w:val="002F4F19"/>
    <w:rsid w:val="003541B9"/>
    <w:rsid w:val="00383653"/>
    <w:rsid w:val="003F62FA"/>
    <w:rsid w:val="00460768"/>
    <w:rsid w:val="0048005F"/>
    <w:rsid w:val="004D1E2A"/>
    <w:rsid w:val="00530DB9"/>
    <w:rsid w:val="00537F59"/>
    <w:rsid w:val="005571DC"/>
    <w:rsid w:val="005631EB"/>
    <w:rsid w:val="0058097E"/>
    <w:rsid w:val="005901EE"/>
    <w:rsid w:val="00640839"/>
    <w:rsid w:val="006428B4"/>
    <w:rsid w:val="00681096"/>
    <w:rsid w:val="006B72BD"/>
    <w:rsid w:val="00745B31"/>
    <w:rsid w:val="007537C0"/>
    <w:rsid w:val="00783DA4"/>
    <w:rsid w:val="007C2EE0"/>
    <w:rsid w:val="007F5E1E"/>
    <w:rsid w:val="00855DC6"/>
    <w:rsid w:val="008C1B86"/>
    <w:rsid w:val="009455CA"/>
    <w:rsid w:val="009869B7"/>
    <w:rsid w:val="009902B0"/>
    <w:rsid w:val="00A12C1A"/>
    <w:rsid w:val="00A22E29"/>
    <w:rsid w:val="00A33390"/>
    <w:rsid w:val="00AE46B0"/>
    <w:rsid w:val="00B50F95"/>
    <w:rsid w:val="00BD36FF"/>
    <w:rsid w:val="00BE1321"/>
    <w:rsid w:val="00BE226F"/>
    <w:rsid w:val="00CE68AE"/>
    <w:rsid w:val="00D21955"/>
    <w:rsid w:val="00D461C7"/>
    <w:rsid w:val="00D846BA"/>
    <w:rsid w:val="00D90644"/>
    <w:rsid w:val="00DF7DFF"/>
    <w:rsid w:val="00E12AED"/>
    <w:rsid w:val="00E823DE"/>
    <w:rsid w:val="00E97E0E"/>
    <w:rsid w:val="00EA1DBF"/>
    <w:rsid w:val="00EE7FDF"/>
    <w:rsid w:val="00F7120C"/>
    <w:rsid w:val="00F83DF3"/>
    <w:rsid w:val="00FE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6BEE82C-2F0F-4A1B-B08E-8BAB1A03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 w:after="120"/>
      <w:outlineLvl w:val="0"/>
    </w:pPr>
    <w:rPr>
      <w:rFonts w:cs="Times New Roman"/>
      <w:b/>
      <w:sz w:val="48"/>
      <w:szCs w:val="48"/>
      <w:lang w:val="x-none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360" w:after="80"/>
      <w:outlineLvl w:val="1"/>
    </w:pPr>
    <w:rPr>
      <w:rFonts w:cs="Times New Roman"/>
      <w:b/>
      <w:sz w:val="36"/>
      <w:szCs w:val="36"/>
      <w:lang w:val="x-none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80" w:after="80"/>
      <w:outlineLvl w:val="2"/>
    </w:pPr>
    <w:rPr>
      <w:rFonts w:cs="Times New Roman"/>
      <w:b/>
      <w:sz w:val="28"/>
      <w:szCs w:val="28"/>
      <w:lang w:val="x-none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40" w:after="40"/>
      <w:outlineLvl w:val="3"/>
    </w:pPr>
    <w:rPr>
      <w:rFonts w:cs="Times New Roman"/>
      <w:b/>
      <w:sz w:val="24"/>
      <w:szCs w:val="24"/>
      <w:lang w:val="x-none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20" w:after="40"/>
      <w:outlineLvl w:val="4"/>
    </w:pPr>
    <w:rPr>
      <w:rFonts w:cs="Times New Roman"/>
      <w:b/>
      <w:lang w:val="x-none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 w:after="40"/>
      <w:outlineLvl w:val="5"/>
    </w:pPr>
    <w:rPr>
      <w:rFonts w:cs="Times New Roman"/>
      <w:b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/>
      <w:sz w:val="28"/>
      <w:szCs w:val="28"/>
    </w:rPr>
  </w:style>
  <w:style w:type="character" w:customStyle="1" w:styleId="WW8Num2z1">
    <w:name w:val="WW8Num2z1"/>
    <w:rPr>
      <w:rFonts w:hint="default"/>
    </w:rPr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WW8Num3z0">
    <w:name w:val="WW8Num3z0"/>
    <w:rPr>
      <w:rFonts w:ascii="Times New Roman" w:hAnsi="Times New Roman" w:cs="Times New Roman" w:hint="default"/>
      <w:sz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b/>
      <w:sz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/>
      <w:sz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  <w:sz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60">
    <w:name w:val="Основной шрифт абзаца6"/>
  </w:style>
  <w:style w:type="character" w:customStyle="1" w:styleId="50">
    <w:name w:val="Основной шрифт абзаца5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40">
    <w:name w:val="Основной шрифт абзаца4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26z0">
    <w:name w:val="WW8Num26z0"/>
    <w:rPr>
      <w:rFonts w:ascii="Symbol" w:eastAsia="Times New Roman" w:hAnsi="Symbol" w:cs="Times New Roman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4">
    <w:name w:val="WW8Num27z4"/>
    <w:rPr>
      <w:rFonts w:ascii="Courier New" w:hAnsi="Courier New" w:cs="Courier New" w:hint="default"/>
    </w:rPr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Symbol" w:eastAsia="Times New Roman" w:hAnsi="Symbol" w:cs="Times New Roman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3z0">
    <w:name w:val="WW8Num33z0"/>
    <w:rPr>
      <w:rFonts w:ascii="Symbol" w:hAnsi="Symbol" w:cs="Symbol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5z0">
    <w:name w:val="WW8Num35z0"/>
    <w:rPr>
      <w:rFonts w:ascii="Symbol" w:hAnsi="Symbol" w:cs="Symbol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Текст примечания Знак"/>
    <w:rPr>
      <w:rFonts w:cs="Times New Roman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4">
    <w:name w:val="Текст выноски Знак"/>
    <w:rPr>
      <w:rFonts w:ascii="Segoe UI" w:hAnsi="Segoe UI" w:cs="Times New Roman"/>
      <w:sz w:val="18"/>
      <w:szCs w:val="18"/>
    </w:rPr>
  </w:style>
  <w:style w:type="character" w:customStyle="1" w:styleId="a5">
    <w:name w:val="Нижний колонтитул Знак"/>
    <w:rPr>
      <w:rFonts w:eastAsia="Times New Roman" w:cs="Times New Roman"/>
      <w:color w:val="auto"/>
    </w:rPr>
  </w:style>
  <w:style w:type="character" w:styleId="a6">
    <w:name w:val="page number"/>
    <w:basedOn w:val="10"/>
  </w:style>
  <w:style w:type="character" w:customStyle="1" w:styleId="a7">
    <w:name w:val="Верхний колонтитул Знак"/>
    <w:rPr>
      <w:color w:val="000000"/>
      <w:sz w:val="22"/>
      <w:szCs w:val="22"/>
    </w:rPr>
  </w:style>
  <w:style w:type="character" w:customStyle="1" w:styleId="a8">
    <w:name w:val="Символ сноски"/>
    <w:rPr>
      <w:vertAlign w:val="superscript"/>
    </w:rPr>
  </w:style>
  <w:style w:type="character" w:customStyle="1" w:styleId="a9">
    <w:name w:val="Текст сноски Знак"/>
    <w:rPr>
      <w:rFonts w:cs="Times New Roman"/>
    </w:rPr>
  </w:style>
  <w:style w:type="character" w:customStyle="1" w:styleId="21">
    <w:name w:val="Основной текст (2)_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a">
    <w:name w:val="Колонтитул_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styleId="ab">
    <w:name w:val="Strong"/>
    <w:qFormat/>
    <w:rPr>
      <w:b/>
      <w:bCs/>
    </w:rPr>
  </w:style>
  <w:style w:type="character" w:customStyle="1" w:styleId="12">
    <w:name w:val="Заголовок 1 Знак"/>
    <w:rPr>
      <w:b/>
      <w:color w:val="000000"/>
      <w:sz w:val="48"/>
      <w:szCs w:val="48"/>
    </w:rPr>
  </w:style>
  <w:style w:type="character" w:customStyle="1" w:styleId="22">
    <w:name w:val="Заголовок 2 Знак"/>
    <w:rPr>
      <w:b/>
      <w:color w:val="000000"/>
      <w:sz w:val="36"/>
      <w:szCs w:val="36"/>
    </w:rPr>
  </w:style>
  <w:style w:type="character" w:customStyle="1" w:styleId="31">
    <w:name w:val="Заголовок 3 Знак"/>
    <w:rPr>
      <w:b/>
      <w:color w:val="000000"/>
      <w:sz w:val="28"/>
      <w:szCs w:val="28"/>
    </w:rPr>
  </w:style>
  <w:style w:type="character" w:customStyle="1" w:styleId="41">
    <w:name w:val="Заголовок 4 Знак"/>
    <w:rPr>
      <w:b/>
      <w:color w:val="000000"/>
      <w:sz w:val="24"/>
      <w:szCs w:val="24"/>
    </w:rPr>
  </w:style>
  <w:style w:type="character" w:customStyle="1" w:styleId="51">
    <w:name w:val="Заголовок 5 Знак"/>
    <w:rPr>
      <w:b/>
      <w:color w:val="000000"/>
      <w:sz w:val="22"/>
      <w:szCs w:val="22"/>
    </w:rPr>
  </w:style>
  <w:style w:type="character" w:customStyle="1" w:styleId="61">
    <w:name w:val="Заголовок 6 Знак"/>
    <w:rPr>
      <w:b/>
      <w:color w:val="000000"/>
    </w:rPr>
  </w:style>
  <w:style w:type="character" w:customStyle="1" w:styleId="ac">
    <w:name w:val="Название Знак"/>
    <w:rPr>
      <w:b/>
      <w:color w:val="000000"/>
      <w:sz w:val="72"/>
      <w:szCs w:val="72"/>
    </w:rPr>
  </w:style>
  <w:style w:type="character" w:customStyle="1" w:styleId="ad">
    <w:name w:val="Подзаголовок Знак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211pt">
    <w:name w:val="Основной текст (2) + 11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e">
    <w:name w:val="Тема примечания Знак"/>
    <w:rPr>
      <w:rFonts w:cs="Times New Roman"/>
      <w:b/>
      <w:bCs/>
      <w:color w:val="000000"/>
    </w:rPr>
  </w:style>
  <w:style w:type="character" w:customStyle="1" w:styleId="af">
    <w:name w:val="Основной текст_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styleId="af0">
    <w:name w:val="Hyperlink"/>
    <w:rPr>
      <w:color w:val="000080"/>
      <w:u w:val="single"/>
    </w:rPr>
  </w:style>
  <w:style w:type="character" w:customStyle="1" w:styleId="23">
    <w:name w:val="Знак примечания2"/>
    <w:rPr>
      <w:sz w:val="16"/>
      <w:szCs w:val="16"/>
    </w:rPr>
  </w:style>
  <w:style w:type="character" w:customStyle="1" w:styleId="13">
    <w:name w:val="Текст примечания Знак1"/>
    <w:rPr>
      <w:rFonts w:ascii="Calibri" w:eastAsia="Calibri" w:hAnsi="Calibri" w:cs="Calibri"/>
      <w:color w:val="000000"/>
      <w:lang w:eastAsia="zh-CN"/>
    </w:rPr>
  </w:style>
  <w:style w:type="character" w:styleId="af1">
    <w:name w:val="FollowedHyperlink"/>
    <w:rPr>
      <w:color w:val="800000"/>
      <w:u w:val="single"/>
    </w:rPr>
  </w:style>
  <w:style w:type="character" w:customStyle="1" w:styleId="af2">
    <w:name w:val="Символ нумерации"/>
  </w:style>
  <w:style w:type="character" w:customStyle="1" w:styleId="32">
    <w:name w:val="Знак примечания3"/>
    <w:rPr>
      <w:sz w:val="16"/>
      <w:szCs w:val="16"/>
    </w:rPr>
  </w:style>
  <w:style w:type="character" w:customStyle="1" w:styleId="24">
    <w:name w:val="Текст примечания Знак2"/>
    <w:rPr>
      <w:rFonts w:ascii="Calibri" w:eastAsia="Calibri" w:hAnsi="Calibri" w:cs="Calibri"/>
      <w:color w:val="000000"/>
      <w:lang w:eastAsia="zh-CN"/>
    </w:rPr>
  </w:style>
  <w:style w:type="character" w:customStyle="1" w:styleId="apple-converted-space">
    <w:name w:val="apple-converted-space"/>
    <w:basedOn w:val="30"/>
  </w:style>
  <w:style w:type="character" w:customStyle="1" w:styleId="f">
    <w:name w:val="f"/>
    <w:basedOn w:val="30"/>
  </w:style>
  <w:style w:type="character" w:customStyle="1" w:styleId="Bodytext2">
    <w:name w:val="Body text (2)_"/>
    <w:rPr>
      <w:sz w:val="26"/>
      <w:szCs w:val="26"/>
      <w:shd w:val="clear" w:color="auto" w:fill="FFFFFF"/>
    </w:rPr>
  </w:style>
  <w:style w:type="character" w:customStyle="1" w:styleId="Bodytext2NotBold">
    <w:name w:val="Body text (2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vertAlign w:val="baseline"/>
      <w:lang w:val="ru-RU" w:bidi="ru-RU"/>
    </w:rPr>
  </w:style>
  <w:style w:type="character" w:customStyle="1" w:styleId="Bodytext215ptNotBoldSpacing0pt">
    <w:name w:val="Body text (2) + 15 pt;Not Bold;Spacing 0 pt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-10"/>
      <w:w w:val="100"/>
      <w:position w:val="0"/>
      <w:sz w:val="30"/>
      <w:szCs w:val="30"/>
      <w:u w:val="none"/>
      <w:shd w:val="clear" w:color="auto" w:fill="FFFFFF"/>
      <w:vertAlign w:val="baseline"/>
      <w:lang w:val="ru-RU" w:bidi="ru-RU"/>
    </w:rPr>
  </w:style>
  <w:style w:type="character" w:customStyle="1" w:styleId="Bodytext2Corbel4pt">
    <w:name w:val="Body text (2) + Corbel;4 pt"/>
    <w:rPr>
      <w:rFonts w:ascii="Corbel" w:eastAsia="Corbel" w:hAnsi="Corbel" w:cs="Corbe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vertAlign w:val="baseline"/>
      <w:lang w:val="ru-RU" w:bidi="ru-RU"/>
    </w:rPr>
  </w:style>
  <w:style w:type="character" w:customStyle="1" w:styleId="14">
    <w:name w:val="Знак сноски1"/>
    <w:rPr>
      <w:vertAlign w:val="superscript"/>
    </w:rPr>
  </w:style>
  <w:style w:type="character" w:customStyle="1" w:styleId="af3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5">
    <w:name w:val="Знак концевой сноски1"/>
    <w:rPr>
      <w:vertAlign w:val="superscript"/>
    </w:rPr>
  </w:style>
  <w:style w:type="character" w:customStyle="1" w:styleId="42">
    <w:name w:val="Знак примечания4"/>
    <w:rPr>
      <w:sz w:val="16"/>
      <w:szCs w:val="16"/>
    </w:rPr>
  </w:style>
  <w:style w:type="character" w:customStyle="1" w:styleId="33">
    <w:name w:val="Текст примечания Знак3"/>
    <w:rPr>
      <w:rFonts w:ascii="Calibri" w:eastAsia="Calibri" w:hAnsi="Calibri" w:cs="Calibri"/>
      <w:color w:val="000000"/>
      <w:lang w:eastAsia="zh-CN"/>
    </w:rPr>
  </w:style>
  <w:style w:type="character" w:customStyle="1" w:styleId="25">
    <w:name w:val="Знак сноски2"/>
    <w:rPr>
      <w:vertAlign w:val="superscript"/>
    </w:rPr>
  </w:style>
  <w:style w:type="character" w:customStyle="1" w:styleId="26">
    <w:name w:val="Знак концевой сноски2"/>
    <w:rPr>
      <w:vertAlign w:val="superscript"/>
    </w:rPr>
  </w:style>
  <w:style w:type="character" w:customStyle="1" w:styleId="34">
    <w:name w:val="Знак сноски3"/>
    <w:rPr>
      <w:vertAlign w:val="superscript"/>
    </w:rPr>
  </w:style>
  <w:style w:type="character" w:customStyle="1" w:styleId="35">
    <w:name w:val="Знак концевой сноски3"/>
    <w:rPr>
      <w:vertAlign w:val="superscript"/>
    </w:rPr>
  </w:style>
  <w:style w:type="character" w:customStyle="1" w:styleId="af4">
    <w:name w:val="Основной текст Знак"/>
    <w:rPr>
      <w:rFonts w:ascii="Calibri" w:eastAsia="Calibri" w:hAnsi="Calibri" w:cs="Calibri"/>
      <w:color w:val="000000"/>
      <w:sz w:val="22"/>
      <w:szCs w:val="22"/>
      <w:lang w:eastAsia="zh-CN"/>
    </w:rPr>
  </w:style>
  <w:style w:type="character" w:customStyle="1" w:styleId="43">
    <w:name w:val="Знак сноски4"/>
    <w:rPr>
      <w:vertAlign w:val="superscript"/>
    </w:rPr>
  </w:style>
  <w:style w:type="character" w:customStyle="1" w:styleId="44">
    <w:name w:val="Знак концевой сноски4"/>
    <w:rPr>
      <w:vertAlign w:val="superscript"/>
    </w:rPr>
  </w:style>
  <w:style w:type="character" w:customStyle="1" w:styleId="52">
    <w:name w:val="Знак сноски5"/>
    <w:rPr>
      <w:vertAlign w:val="superscript"/>
    </w:rPr>
  </w:style>
  <w:style w:type="character" w:customStyle="1" w:styleId="53">
    <w:name w:val="Знак концевой сноски5"/>
    <w:rPr>
      <w:vertAlign w:val="superscript"/>
    </w:rPr>
  </w:style>
  <w:style w:type="character" w:styleId="af5">
    <w:name w:val="footnote reference"/>
    <w:rPr>
      <w:vertAlign w:val="superscript"/>
    </w:rPr>
  </w:style>
  <w:style w:type="character" w:styleId="af6">
    <w:name w:val="endnote reference"/>
    <w:rPr>
      <w:vertAlign w:val="superscript"/>
    </w:rPr>
  </w:style>
  <w:style w:type="paragraph" w:customStyle="1" w:styleId="70">
    <w:name w:val="Заголовок7"/>
    <w:basedOn w:val="a"/>
    <w:next w:val="a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7">
    <w:name w:val="Body Text"/>
    <w:basedOn w:val="a"/>
    <w:pPr>
      <w:spacing w:after="140"/>
    </w:pPr>
  </w:style>
  <w:style w:type="paragraph" w:styleId="af8">
    <w:name w:val="List"/>
    <w:basedOn w:val="af7"/>
    <w:rPr>
      <w:rFonts w:cs="Arial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80">
    <w:name w:val="Указатель8"/>
    <w:basedOn w:val="a"/>
    <w:pPr>
      <w:suppressLineNumbers/>
    </w:pPr>
    <w:rPr>
      <w:rFonts w:cs="Arial"/>
    </w:rPr>
  </w:style>
  <w:style w:type="paragraph" w:customStyle="1" w:styleId="62">
    <w:name w:val="Заголовок6"/>
    <w:basedOn w:val="a"/>
    <w:next w:val="a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71">
    <w:name w:val="Название объекта7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72">
    <w:name w:val="Указатель7"/>
    <w:basedOn w:val="a"/>
    <w:pPr>
      <w:suppressLineNumbers/>
    </w:pPr>
    <w:rPr>
      <w:rFonts w:cs="Arial"/>
    </w:rPr>
  </w:style>
  <w:style w:type="paragraph" w:customStyle="1" w:styleId="54">
    <w:name w:val="Заголовок5"/>
    <w:basedOn w:val="a"/>
    <w:next w:val="a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63">
    <w:name w:val="Название объекта6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64">
    <w:name w:val="Указатель6"/>
    <w:basedOn w:val="a"/>
    <w:pPr>
      <w:suppressLineNumbers/>
    </w:pPr>
    <w:rPr>
      <w:rFonts w:cs="Arial"/>
    </w:rPr>
  </w:style>
  <w:style w:type="paragraph" w:customStyle="1" w:styleId="45">
    <w:name w:val="Заголовок4"/>
    <w:basedOn w:val="a"/>
    <w:next w:val="a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55">
    <w:name w:val="Название объекта5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56">
    <w:name w:val="Указатель5"/>
    <w:basedOn w:val="a"/>
    <w:pPr>
      <w:suppressLineNumbers/>
    </w:pPr>
    <w:rPr>
      <w:rFonts w:cs="Arial"/>
    </w:rPr>
  </w:style>
  <w:style w:type="paragraph" w:customStyle="1" w:styleId="36">
    <w:name w:val="Заголовок3"/>
    <w:basedOn w:val="a"/>
    <w:next w:val="a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46">
    <w:name w:val="Название объекта4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47">
    <w:name w:val="Указатель4"/>
    <w:basedOn w:val="a"/>
    <w:pPr>
      <w:suppressLineNumbers/>
    </w:pPr>
    <w:rPr>
      <w:rFonts w:cs="Arial"/>
    </w:rPr>
  </w:style>
  <w:style w:type="paragraph" w:customStyle="1" w:styleId="27">
    <w:name w:val="Заголовок2"/>
    <w:basedOn w:val="a"/>
    <w:next w:val="a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7">
    <w:name w:val="Название объекта3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8">
    <w:name w:val="Указатель3"/>
    <w:basedOn w:val="a"/>
    <w:pPr>
      <w:suppressLineNumbers/>
    </w:pPr>
    <w:rPr>
      <w:rFonts w:cs="Arial"/>
    </w:rPr>
  </w:style>
  <w:style w:type="paragraph" w:customStyle="1" w:styleId="16">
    <w:name w:val="Заголовок1"/>
    <w:basedOn w:val="a"/>
    <w:next w:val="a"/>
    <w:pPr>
      <w:keepNext/>
      <w:keepLines/>
      <w:spacing w:before="480" w:after="120"/>
    </w:pPr>
    <w:rPr>
      <w:rFonts w:cs="Times New Roman"/>
      <w:b/>
      <w:sz w:val="72"/>
      <w:szCs w:val="72"/>
      <w:lang w:val="x-none"/>
    </w:rPr>
  </w:style>
  <w:style w:type="paragraph" w:customStyle="1" w:styleId="28">
    <w:name w:val="Название объекта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9">
    <w:name w:val="Указатель2"/>
    <w:basedOn w:val="a"/>
    <w:pPr>
      <w:suppressLineNumbers/>
    </w:pPr>
    <w:rPr>
      <w:rFonts w:cs="Arial"/>
    </w:rPr>
  </w:style>
  <w:style w:type="paragraph" w:customStyle="1" w:styleId="17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Arial"/>
    </w:rPr>
  </w:style>
  <w:style w:type="paragraph" w:styleId="afa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paragraph" w:customStyle="1" w:styleId="19">
    <w:name w:val="Текст примечания1"/>
    <w:basedOn w:val="a"/>
    <w:pPr>
      <w:spacing w:line="240" w:lineRule="auto"/>
    </w:pPr>
    <w:rPr>
      <w:rFonts w:cs="Times New Roman"/>
      <w:color w:val="auto"/>
      <w:sz w:val="20"/>
      <w:szCs w:val="20"/>
      <w:lang w:val="x-none"/>
    </w:rPr>
  </w:style>
  <w:style w:type="paragraph" w:styleId="afb">
    <w:name w:val="Balloon Text"/>
    <w:basedOn w:val="a"/>
    <w:pPr>
      <w:spacing w:after="0" w:line="240" w:lineRule="auto"/>
    </w:pPr>
    <w:rPr>
      <w:rFonts w:ascii="Segoe UI" w:hAnsi="Segoe UI" w:cs="Times New Roman"/>
      <w:color w:val="auto"/>
      <w:sz w:val="18"/>
      <w:szCs w:val="18"/>
      <w:lang w:val="x-none"/>
    </w:rPr>
  </w:style>
  <w:style w:type="paragraph" w:customStyle="1" w:styleId="-11">
    <w:name w:val="Цветной список - Акцент 11"/>
    <w:basedOn w:val="a"/>
    <w:pPr>
      <w:ind w:left="720"/>
      <w:contextualSpacing/>
    </w:pPr>
  </w:style>
  <w:style w:type="paragraph" w:styleId="afc">
    <w:name w:val="No Spacing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eastAsia="SimSun" w:hAnsi="Arial" w:cs="Arial"/>
      <w:lang w:eastAsia="zh-CN"/>
    </w:rPr>
  </w:style>
  <w:style w:type="paragraph" w:customStyle="1" w:styleId="afd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e">
    <w:name w:val="footer"/>
    <w:basedOn w:val="a"/>
    <w:rPr>
      <w:rFonts w:eastAsia="Times New Roman" w:cs="Times New Roman"/>
      <w:color w:val="auto"/>
      <w:sz w:val="20"/>
      <w:szCs w:val="20"/>
      <w:lang w:val="x-none"/>
    </w:rPr>
  </w:style>
  <w:style w:type="paragraph" w:styleId="aff">
    <w:name w:val="header"/>
    <w:basedOn w:val="a"/>
    <w:rPr>
      <w:rFonts w:cs="Times New Roman"/>
      <w:lang w:val="x-none"/>
    </w:rPr>
  </w:style>
  <w:style w:type="paragraph" w:styleId="aff0">
    <w:name w:val="footnote text"/>
    <w:basedOn w:val="a"/>
    <w:rPr>
      <w:rFonts w:cs="Times New Roman"/>
      <w:color w:val="auto"/>
      <w:sz w:val="20"/>
      <w:szCs w:val="20"/>
      <w:lang w:val="x-none"/>
    </w:rPr>
  </w:style>
  <w:style w:type="paragraph" w:customStyle="1" w:styleId="2a">
    <w:name w:val="Основной текст (2)"/>
    <w:basedOn w:val="a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val="x-none"/>
    </w:rPr>
  </w:style>
  <w:style w:type="paragraph" w:customStyle="1" w:styleId="aff1">
    <w:name w:val="Колонтитул"/>
    <w:basedOn w:val="a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val="x-none"/>
    </w:rPr>
  </w:style>
  <w:style w:type="paragraph" w:customStyle="1" w:styleId="-110">
    <w:name w:val="Цветная заливка - Акцент 11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styleId="aff2">
    <w:name w:val="annotation subject"/>
    <w:basedOn w:val="19"/>
    <w:next w:val="19"/>
    <w:rPr>
      <w:b/>
      <w:bCs/>
      <w:color w:val="000000"/>
    </w:r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  <w:lang w:val="x-none"/>
    </w:rPr>
  </w:style>
  <w:style w:type="paragraph" w:customStyle="1" w:styleId="s1">
    <w:name w:val="s_1"/>
    <w:basedOn w:val="a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39">
    <w:name w:val="Основной текст3"/>
    <w:basedOn w:val="a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formattext">
    <w:name w:val="format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SimSun" w:hAnsi="Calibri" w:cs="Calibri"/>
      <w:b/>
      <w:bCs/>
      <w:sz w:val="22"/>
      <w:szCs w:val="22"/>
      <w:lang w:eastAsia="zh-CN"/>
    </w:rPr>
  </w:style>
  <w:style w:type="paragraph" w:customStyle="1" w:styleId="aff3">
    <w:name w:val="Содержимое таблицы"/>
    <w:basedOn w:val="a"/>
    <w:pPr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  <w:style w:type="paragraph" w:customStyle="1" w:styleId="2c">
    <w:name w:val="Текст примечания2"/>
    <w:basedOn w:val="a"/>
    <w:rPr>
      <w:sz w:val="20"/>
      <w:szCs w:val="20"/>
    </w:rPr>
  </w:style>
  <w:style w:type="paragraph" w:customStyle="1" w:styleId="3a">
    <w:name w:val="Текст примечания3"/>
    <w:basedOn w:val="a"/>
    <w:rPr>
      <w:rFonts w:cs="Times New Roman"/>
      <w:sz w:val="20"/>
      <w:szCs w:val="20"/>
      <w:lang w:val="x-none"/>
    </w:rPr>
  </w:style>
  <w:style w:type="paragraph" w:customStyle="1" w:styleId="msonormalmrcssattr">
    <w:name w:val="msonormal_mr_css_attr"/>
    <w:basedOn w:val="a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headertext">
    <w:name w:val="headertext"/>
    <w:basedOn w:val="a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ff5">
    <w:name w:val="List Paragraph"/>
    <w:basedOn w:val="a"/>
    <w:qFormat/>
    <w:pPr>
      <w:suppressAutoHyphens w:val="0"/>
      <w:ind w:left="720"/>
      <w:contextualSpacing/>
    </w:pPr>
  </w:style>
  <w:style w:type="paragraph" w:customStyle="1" w:styleId="Bodytext21">
    <w:name w:val="Body text (2)1"/>
    <w:basedOn w:val="a"/>
    <w:pPr>
      <w:widowControl w:val="0"/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Bodytext20">
    <w:name w:val="Body text (2)"/>
    <w:basedOn w:val="a"/>
    <w:pPr>
      <w:widowControl w:val="0"/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aff6">
    <w:name w:val="Нормальный (таблица)"/>
    <w:basedOn w:val="a"/>
    <w:next w:val="a"/>
    <w:pPr>
      <w:widowControl w:val="0"/>
      <w:suppressAutoHyphens w:val="0"/>
      <w:autoSpaceDE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</w:rPr>
  </w:style>
  <w:style w:type="paragraph" w:customStyle="1" w:styleId="48">
    <w:name w:val="Текст примечания4"/>
    <w:basedOn w:val="a"/>
    <w:rPr>
      <w:sz w:val="20"/>
      <w:szCs w:val="20"/>
    </w:rPr>
  </w:style>
  <w:style w:type="paragraph" w:customStyle="1" w:styleId="110">
    <w:name w:val="Заголовок 11"/>
    <w:basedOn w:val="a"/>
    <w:pPr>
      <w:widowControl w:val="0"/>
      <w:suppressAutoHyphens w:val="0"/>
      <w:autoSpaceDE w:val="0"/>
      <w:spacing w:after="0" w:line="240" w:lineRule="auto"/>
      <w:ind w:left="195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TableParagraph">
    <w:name w:val="Table Paragraph"/>
    <w:basedOn w:val="a"/>
    <w:pPr>
      <w:widowControl w:val="0"/>
      <w:suppressAutoHyphens w:val="0"/>
      <w:autoSpaceDE w:val="0"/>
      <w:spacing w:after="0" w:line="240" w:lineRule="auto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3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5737</Words>
  <Characters>32706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Федерального стандарта</vt:lpstr>
    </vt:vector>
  </TitlesOfParts>
  <Company/>
  <LinksUpToDate>false</LinksUpToDate>
  <CharactersWithSpaces>38367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Федерального стандарта</dc:title>
  <dc:creator>alex admin</dc:creator>
  <cp:lastModifiedBy>1</cp:lastModifiedBy>
  <cp:revision>3</cp:revision>
  <cp:lastPrinted>2021-09-16T16:37:00Z</cp:lastPrinted>
  <dcterms:created xsi:type="dcterms:W3CDTF">2021-10-26T03:39:00Z</dcterms:created>
  <dcterms:modified xsi:type="dcterms:W3CDTF">2021-10-26T03:39:00Z</dcterms:modified>
</cp:coreProperties>
</file>